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7CFCC4" w14:textId="77777777" w:rsidR="008A2C12" w:rsidRDefault="00000000" w:rsidP="00D72CA4">
      <w:pPr>
        <w:pStyle w:val="Ttulo1"/>
        <w:rPr>
          <w:lang w:val="es-ES"/>
        </w:rPr>
      </w:pPr>
      <w:r w:rsidRPr="00D72CA4">
        <w:rPr>
          <w:lang w:val="es-ES"/>
        </w:rPr>
        <w:t>ESTUDIOS DE RESISTENCIA MECÁNICA DE BTC Y ADOBES CON SUELOS DE DISTRITO</w:t>
      </w:r>
    </w:p>
    <w:p w14:paraId="6CF10940" w14:textId="77777777" w:rsidR="001D1913" w:rsidRPr="001D1913" w:rsidRDefault="001D1913" w:rsidP="001D1913">
      <w:pPr>
        <w:rPr>
          <w:lang w:val="es-ES"/>
        </w:rPr>
      </w:pPr>
    </w:p>
    <w:p w14:paraId="37F9CF3C" w14:textId="5C41286C" w:rsidR="008A2C12" w:rsidRPr="00D72CC5" w:rsidRDefault="00000000">
      <w:pPr>
        <w:rPr>
          <w:rFonts w:asciiTheme="majorHAnsi" w:eastAsiaTheme="majorEastAsia" w:hAnsiTheme="majorHAnsi" w:cstheme="majorBidi"/>
          <w:b/>
          <w:bCs/>
          <w:color w:val="4F81BD" w:themeColor="accent1"/>
          <w:sz w:val="26"/>
          <w:szCs w:val="26"/>
        </w:rPr>
      </w:pPr>
      <w:r w:rsidRPr="00D72CC5">
        <w:rPr>
          <w:rFonts w:asciiTheme="majorHAnsi" w:eastAsiaTheme="majorEastAsia" w:hAnsiTheme="majorHAnsi" w:cstheme="majorBidi"/>
          <w:b/>
          <w:bCs/>
          <w:color w:val="4F81BD" w:themeColor="accent1"/>
          <w:sz w:val="26"/>
          <w:szCs w:val="26"/>
        </w:rPr>
        <w:t>Jorge Corea</w:t>
      </w:r>
      <w:r w:rsidR="00755762" w:rsidRPr="00755762">
        <w:rPr>
          <w:rFonts w:asciiTheme="majorHAnsi" w:eastAsiaTheme="majorEastAsia" w:hAnsiTheme="majorHAnsi" w:cstheme="majorBidi"/>
          <w:b/>
          <w:bCs/>
          <w:color w:val="4F81BD" w:themeColor="accent1"/>
          <w:sz w:val="26"/>
          <w:szCs w:val="26"/>
          <w:vertAlign w:val="superscript"/>
        </w:rPr>
        <w:t>1</w:t>
      </w:r>
      <w:r w:rsidRPr="00D72CC5">
        <w:rPr>
          <w:rFonts w:asciiTheme="majorHAnsi" w:eastAsiaTheme="majorEastAsia" w:hAnsiTheme="majorHAnsi" w:cstheme="majorBidi"/>
          <w:b/>
          <w:bCs/>
          <w:color w:val="4F81BD" w:themeColor="accent1"/>
          <w:sz w:val="26"/>
          <w:szCs w:val="26"/>
        </w:rPr>
        <w:t>, Maynor Sánchez</w:t>
      </w:r>
      <w:r w:rsidR="00B93FDD" w:rsidRPr="00B93FDD">
        <w:rPr>
          <w:rFonts w:asciiTheme="majorHAnsi" w:eastAsiaTheme="majorEastAsia" w:hAnsiTheme="majorHAnsi" w:cstheme="majorBidi"/>
          <w:b/>
          <w:bCs/>
          <w:color w:val="4F81BD" w:themeColor="accent1"/>
          <w:sz w:val="26"/>
          <w:szCs w:val="26"/>
          <w:vertAlign w:val="superscript"/>
        </w:rPr>
        <w:t>1</w:t>
      </w:r>
      <w:r w:rsidRPr="00D72CC5">
        <w:rPr>
          <w:rFonts w:asciiTheme="majorHAnsi" w:eastAsiaTheme="majorEastAsia" w:hAnsiTheme="majorHAnsi" w:cstheme="majorBidi"/>
          <w:b/>
          <w:bCs/>
          <w:color w:val="4F81BD" w:themeColor="accent1"/>
          <w:sz w:val="26"/>
          <w:szCs w:val="26"/>
        </w:rPr>
        <w:t>, Gissell Well</w:t>
      </w:r>
      <w:r w:rsidR="00B93FDD" w:rsidRPr="00B93FDD">
        <w:rPr>
          <w:rFonts w:asciiTheme="majorHAnsi" w:eastAsiaTheme="majorEastAsia" w:hAnsiTheme="majorHAnsi" w:cstheme="majorBidi"/>
          <w:b/>
          <w:bCs/>
          <w:color w:val="4F81BD" w:themeColor="accent1"/>
          <w:sz w:val="26"/>
          <w:szCs w:val="26"/>
          <w:vertAlign w:val="superscript"/>
        </w:rPr>
        <w:t>1</w:t>
      </w:r>
      <w:r w:rsidRPr="00D72CC5">
        <w:rPr>
          <w:rFonts w:asciiTheme="majorHAnsi" w:eastAsiaTheme="majorEastAsia" w:hAnsiTheme="majorHAnsi" w:cstheme="majorBidi"/>
          <w:b/>
          <w:bCs/>
          <w:color w:val="4F81BD" w:themeColor="accent1"/>
          <w:sz w:val="26"/>
          <w:szCs w:val="26"/>
        </w:rPr>
        <w:t>, Allan Flores</w:t>
      </w:r>
      <w:r w:rsidR="00B93FDD" w:rsidRPr="00B93FDD">
        <w:rPr>
          <w:rFonts w:asciiTheme="majorHAnsi" w:eastAsiaTheme="majorEastAsia" w:hAnsiTheme="majorHAnsi" w:cstheme="majorBidi"/>
          <w:b/>
          <w:bCs/>
          <w:color w:val="4F81BD" w:themeColor="accent1"/>
          <w:sz w:val="26"/>
          <w:szCs w:val="26"/>
          <w:vertAlign w:val="superscript"/>
        </w:rPr>
        <w:t>1</w:t>
      </w:r>
      <w:r w:rsidRPr="00D72CC5">
        <w:rPr>
          <w:rFonts w:asciiTheme="majorHAnsi" w:eastAsiaTheme="majorEastAsia" w:hAnsiTheme="majorHAnsi" w:cstheme="majorBidi"/>
          <w:b/>
          <w:bCs/>
          <w:color w:val="4F81BD" w:themeColor="accent1"/>
          <w:sz w:val="26"/>
          <w:szCs w:val="26"/>
        </w:rPr>
        <w:t>, Julissa Pineda</w:t>
      </w:r>
      <w:r w:rsidR="00B93FDD" w:rsidRPr="00B93FDD">
        <w:rPr>
          <w:rFonts w:asciiTheme="majorHAnsi" w:eastAsiaTheme="majorEastAsia" w:hAnsiTheme="majorHAnsi" w:cstheme="majorBidi"/>
          <w:b/>
          <w:bCs/>
          <w:color w:val="4F81BD" w:themeColor="accent1"/>
          <w:sz w:val="26"/>
          <w:szCs w:val="26"/>
          <w:vertAlign w:val="superscript"/>
        </w:rPr>
        <w:t>1</w:t>
      </w:r>
    </w:p>
    <w:p w14:paraId="7F06A2A3" w14:textId="799D2251" w:rsidR="008A2C12" w:rsidRPr="00D72CA4" w:rsidRDefault="00000000" w:rsidP="00B93FDD">
      <w:pPr>
        <w:rPr>
          <w:rFonts w:eastAsia="Times New Roman" w:cs="Times New Roman"/>
          <w:b/>
          <w:bCs/>
          <w:i/>
          <w:color w:val="4F81BD" w:themeColor="accent1"/>
          <w:sz w:val="20"/>
          <w:szCs w:val="26"/>
          <w:lang w:val="es-ES"/>
        </w:rPr>
      </w:pPr>
      <w:r w:rsidRPr="00D72CA4">
        <w:rPr>
          <w:rFonts w:eastAsia="Times New Roman" w:cs="Times New Roman"/>
          <w:b/>
          <w:bCs/>
          <w:i/>
          <w:color w:val="4F81BD" w:themeColor="accent1"/>
          <w:sz w:val="20"/>
          <w:szCs w:val="26"/>
          <w:lang w:val="es-ES"/>
        </w:rPr>
        <w:t>¹Universidad Nacional Autónoma de Honduras (UNAH), Tegucigalpa, Honduras.</w:t>
      </w:r>
      <w:r w:rsidRPr="00D72CA4">
        <w:rPr>
          <w:rFonts w:eastAsia="Times New Roman" w:cs="Times New Roman"/>
          <w:b/>
          <w:bCs/>
          <w:i/>
          <w:color w:val="4F81BD" w:themeColor="accent1"/>
          <w:sz w:val="20"/>
          <w:szCs w:val="26"/>
          <w:lang w:val="es-ES"/>
        </w:rPr>
        <w:br/>
      </w:r>
      <w:r w:rsidRPr="0002392A">
        <w:rPr>
          <w:rFonts w:asciiTheme="majorHAnsi" w:eastAsiaTheme="majorEastAsia" w:hAnsiTheme="majorHAnsi" w:cstheme="majorHAnsi"/>
          <w:b/>
          <w:bCs/>
          <w:color w:val="4F81BD" w:themeColor="accent1"/>
          <w:sz w:val="26"/>
          <w:szCs w:val="26"/>
          <w:lang w:val="es-ES"/>
        </w:rPr>
        <w:t>Autor de correspondencia</w:t>
      </w:r>
      <w:r w:rsidRPr="0002392A">
        <w:rPr>
          <w:rFonts w:asciiTheme="majorHAnsi" w:hAnsiTheme="majorHAnsi" w:cstheme="majorHAnsi"/>
          <w:sz w:val="26"/>
          <w:szCs w:val="26"/>
          <w:lang w:val="es-ES"/>
        </w:rPr>
        <w:t xml:space="preserve">: </w:t>
      </w:r>
      <w:r w:rsidRPr="00D72CA4">
        <w:rPr>
          <w:rFonts w:eastAsia="Times New Roman" w:cs="Times New Roman"/>
          <w:b/>
          <w:bCs/>
          <w:i/>
          <w:color w:val="4F81BD" w:themeColor="accent1"/>
          <w:sz w:val="20"/>
          <w:szCs w:val="26"/>
          <w:lang w:val="es-ES"/>
        </w:rPr>
        <w:t>jorge.corea@unah.edu.hn</w:t>
      </w:r>
    </w:p>
    <w:p w14:paraId="3C9A4864" w14:textId="77777777" w:rsidR="008A2C12" w:rsidRPr="0002392A" w:rsidRDefault="00000000">
      <w:pPr>
        <w:rPr>
          <w:rFonts w:asciiTheme="majorHAnsi" w:hAnsiTheme="majorHAnsi" w:cstheme="majorHAnsi"/>
          <w:sz w:val="22"/>
          <w:lang w:val="es-ES"/>
        </w:rPr>
      </w:pPr>
      <w:r w:rsidRPr="0002392A">
        <w:rPr>
          <w:rFonts w:asciiTheme="majorHAnsi" w:hAnsiTheme="majorHAnsi" w:cstheme="majorHAnsi"/>
          <w:sz w:val="22"/>
          <w:lang w:val="es-ES"/>
        </w:rPr>
        <w:t>La construcción con tierra es un sistema constructivo relegado a nivel nacional por otros sistemas constructivos, actualmente se está considerando la posibilidad de recobrar y mejorar las particularidades de la construcción tradicional con tierra. Dentro de estos sistemas, el adobe tradicional utilizado en Honduras no posee las propiedades físicas y de carga suficientes para la arquitectura actual, esto se debe a que, hasta el momento, la técnica ha sido empleada de forma empírica sin un estudio previo de las dosificaciones empleadas.</w:t>
      </w:r>
    </w:p>
    <w:p w14:paraId="05D803DE" w14:textId="77777777" w:rsidR="008A2C12" w:rsidRPr="0002392A" w:rsidRDefault="00000000">
      <w:pPr>
        <w:rPr>
          <w:rFonts w:asciiTheme="majorHAnsi" w:hAnsiTheme="majorHAnsi" w:cstheme="majorHAnsi"/>
          <w:sz w:val="22"/>
          <w:lang w:val="es-ES"/>
        </w:rPr>
      </w:pPr>
      <w:r w:rsidRPr="0002392A">
        <w:rPr>
          <w:rFonts w:asciiTheme="majorHAnsi" w:hAnsiTheme="majorHAnsi" w:cstheme="majorHAnsi"/>
          <w:sz w:val="22"/>
          <w:lang w:val="es-ES"/>
        </w:rPr>
        <w:t>Esta investigación tiene como objetivo identificar las mejores composiciones de materiales y configuraciones para la elaboración de Bloques de Tierra Comprimida con suelos de la región del Distrito Central con enfoque en las propiedades mecánica. Se evaluarán las propiedades físicas de los suelos lutita roja y toba volcánica de Distrito Central para determinar el impacto que tiene en la resistencia de BTC elaborados con estos suelos. Se analizarán los suelos de manera aislada, así como combinaciones entre ellos. A cada combinación resultante se le agregarán los estabilizantes: cal, casulla de café y cemento, por separado, para la producción de 4 BTC y 4 adobes con cada combinación. Los resultados de los análisis de suelos indican que la Lutita roja posee un alto contenido de arcilla, que por su cohesión beneficia la maleabilidad del bloque, mientras que la Toba volcánica posee alto contenido de arena que ayuda a minimizar la cantidad de materia orgánica. Se espera probar como los estabilizantes (cal, casulla de café y cemento) afectan en la producción y resistencia de BTC con estos suelos.</w:t>
      </w:r>
    </w:p>
    <w:p w14:paraId="4B18FF77" w14:textId="1EEB28D9" w:rsidR="008A2C12" w:rsidRPr="001D1913" w:rsidRDefault="00D72CA4" w:rsidP="001D1913">
      <w:pPr>
        <w:pStyle w:val="Ttulo1"/>
        <w:rPr>
          <w:lang w:val="es-ES"/>
        </w:rPr>
      </w:pPr>
      <w:r w:rsidRPr="001D1913">
        <w:rPr>
          <w:lang w:val="es-ES"/>
        </w:rPr>
        <w:t>INTRODUCCIÓN</w:t>
      </w:r>
    </w:p>
    <w:p w14:paraId="6C2ADA1D" w14:textId="3F93A611" w:rsidR="00D72CA4" w:rsidRPr="0002392A" w:rsidRDefault="00D72CA4" w:rsidP="00D72CA4">
      <w:pPr>
        <w:pStyle w:val="Textoindependiente"/>
        <w:spacing w:before="139" w:line="360" w:lineRule="auto"/>
        <w:ind w:right="276"/>
        <w:jc w:val="both"/>
        <w:rPr>
          <w:rFonts w:asciiTheme="majorHAnsi" w:hAnsiTheme="majorHAnsi" w:cstheme="majorHAnsi"/>
          <w:sz w:val="22"/>
          <w:lang w:val="es-ES"/>
        </w:rPr>
      </w:pPr>
      <w:r w:rsidRPr="0002392A">
        <w:rPr>
          <w:rFonts w:asciiTheme="majorHAnsi" w:hAnsiTheme="majorHAnsi" w:cstheme="majorHAnsi"/>
          <w:sz w:val="22"/>
          <w:lang w:val="es-ES"/>
        </w:rPr>
        <w:t>En</w:t>
      </w:r>
      <w:r w:rsidRPr="0002392A">
        <w:rPr>
          <w:rFonts w:asciiTheme="majorHAnsi" w:hAnsiTheme="majorHAnsi" w:cstheme="majorHAnsi"/>
          <w:spacing w:val="37"/>
          <w:sz w:val="22"/>
          <w:lang w:val="es-ES"/>
        </w:rPr>
        <w:t xml:space="preserve"> </w:t>
      </w:r>
      <w:r w:rsidRPr="0002392A">
        <w:rPr>
          <w:rFonts w:asciiTheme="majorHAnsi" w:hAnsiTheme="majorHAnsi" w:cstheme="majorHAnsi"/>
          <w:sz w:val="22"/>
          <w:lang w:val="es-ES"/>
        </w:rPr>
        <w:t>la</w:t>
      </w:r>
      <w:r w:rsidRPr="0002392A">
        <w:rPr>
          <w:rFonts w:asciiTheme="majorHAnsi" w:hAnsiTheme="majorHAnsi" w:cstheme="majorHAnsi"/>
          <w:spacing w:val="36"/>
          <w:sz w:val="22"/>
          <w:lang w:val="es-ES"/>
        </w:rPr>
        <w:t xml:space="preserve"> </w:t>
      </w:r>
      <w:r w:rsidRPr="0002392A">
        <w:rPr>
          <w:rFonts w:asciiTheme="majorHAnsi" w:hAnsiTheme="majorHAnsi" w:cstheme="majorHAnsi"/>
          <w:sz w:val="22"/>
          <w:lang w:val="es-ES"/>
        </w:rPr>
        <w:t>búsqueda</w:t>
      </w:r>
      <w:r w:rsidRPr="0002392A">
        <w:rPr>
          <w:rFonts w:asciiTheme="majorHAnsi" w:hAnsiTheme="majorHAnsi" w:cstheme="majorHAnsi"/>
          <w:spacing w:val="36"/>
          <w:sz w:val="22"/>
          <w:lang w:val="es-ES"/>
        </w:rPr>
        <w:t xml:space="preserve"> </w:t>
      </w:r>
      <w:r w:rsidRPr="0002392A">
        <w:rPr>
          <w:rFonts w:asciiTheme="majorHAnsi" w:hAnsiTheme="majorHAnsi" w:cstheme="majorHAnsi"/>
          <w:sz w:val="22"/>
          <w:lang w:val="es-ES"/>
        </w:rPr>
        <w:t>por</w:t>
      </w:r>
      <w:r w:rsidRPr="0002392A">
        <w:rPr>
          <w:rFonts w:asciiTheme="majorHAnsi" w:hAnsiTheme="majorHAnsi" w:cstheme="majorHAnsi"/>
          <w:spacing w:val="37"/>
          <w:sz w:val="22"/>
          <w:lang w:val="es-ES"/>
        </w:rPr>
        <w:t xml:space="preserve"> </w:t>
      </w:r>
      <w:r w:rsidRPr="0002392A">
        <w:rPr>
          <w:rFonts w:asciiTheme="majorHAnsi" w:hAnsiTheme="majorHAnsi" w:cstheme="majorHAnsi"/>
          <w:sz w:val="22"/>
          <w:lang w:val="es-ES"/>
        </w:rPr>
        <w:t>conocer</w:t>
      </w:r>
      <w:r w:rsidRPr="0002392A">
        <w:rPr>
          <w:rFonts w:asciiTheme="majorHAnsi" w:hAnsiTheme="majorHAnsi" w:cstheme="majorHAnsi"/>
          <w:spacing w:val="37"/>
          <w:sz w:val="22"/>
          <w:lang w:val="es-ES"/>
        </w:rPr>
        <w:t xml:space="preserve"> </w:t>
      </w:r>
      <w:r w:rsidRPr="0002392A">
        <w:rPr>
          <w:rFonts w:asciiTheme="majorHAnsi" w:hAnsiTheme="majorHAnsi" w:cstheme="majorHAnsi"/>
          <w:sz w:val="22"/>
          <w:lang w:val="es-ES"/>
        </w:rPr>
        <w:t>alternativas</w:t>
      </w:r>
      <w:r w:rsidRPr="0002392A">
        <w:rPr>
          <w:rFonts w:asciiTheme="majorHAnsi" w:hAnsiTheme="majorHAnsi" w:cstheme="majorHAnsi"/>
          <w:spacing w:val="39"/>
          <w:sz w:val="22"/>
          <w:lang w:val="es-ES"/>
        </w:rPr>
        <w:t xml:space="preserve"> </w:t>
      </w:r>
      <w:r w:rsidRPr="0002392A">
        <w:rPr>
          <w:rFonts w:asciiTheme="majorHAnsi" w:hAnsiTheme="majorHAnsi" w:cstheme="majorHAnsi"/>
          <w:sz w:val="22"/>
          <w:lang w:val="es-ES"/>
        </w:rPr>
        <w:t>sostenibles</w:t>
      </w:r>
      <w:r w:rsidRPr="0002392A">
        <w:rPr>
          <w:rFonts w:asciiTheme="majorHAnsi" w:hAnsiTheme="majorHAnsi" w:cstheme="majorHAnsi"/>
          <w:spacing w:val="39"/>
          <w:sz w:val="22"/>
          <w:lang w:val="es-ES"/>
        </w:rPr>
        <w:t xml:space="preserve"> </w:t>
      </w:r>
      <w:r w:rsidRPr="0002392A">
        <w:rPr>
          <w:rFonts w:asciiTheme="majorHAnsi" w:hAnsiTheme="majorHAnsi" w:cstheme="majorHAnsi"/>
          <w:sz w:val="22"/>
          <w:lang w:val="es-ES"/>
        </w:rPr>
        <w:t>y</w:t>
      </w:r>
      <w:r w:rsidRPr="0002392A">
        <w:rPr>
          <w:rFonts w:asciiTheme="majorHAnsi" w:hAnsiTheme="majorHAnsi" w:cstheme="majorHAnsi"/>
          <w:spacing w:val="37"/>
          <w:sz w:val="22"/>
          <w:lang w:val="es-ES"/>
        </w:rPr>
        <w:t xml:space="preserve"> </w:t>
      </w:r>
      <w:r w:rsidRPr="0002392A">
        <w:rPr>
          <w:rFonts w:asciiTheme="majorHAnsi" w:hAnsiTheme="majorHAnsi" w:cstheme="majorHAnsi"/>
          <w:sz w:val="22"/>
          <w:lang w:val="es-ES"/>
        </w:rPr>
        <w:t>amigables</w:t>
      </w:r>
      <w:r w:rsidRPr="0002392A">
        <w:rPr>
          <w:rFonts w:asciiTheme="majorHAnsi" w:hAnsiTheme="majorHAnsi" w:cstheme="majorHAnsi"/>
          <w:spacing w:val="39"/>
          <w:sz w:val="22"/>
          <w:lang w:val="es-ES"/>
        </w:rPr>
        <w:t xml:space="preserve"> </w:t>
      </w:r>
      <w:r w:rsidRPr="0002392A">
        <w:rPr>
          <w:rFonts w:asciiTheme="majorHAnsi" w:hAnsiTheme="majorHAnsi" w:cstheme="majorHAnsi"/>
          <w:sz w:val="22"/>
          <w:lang w:val="es-ES"/>
        </w:rPr>
        <w:t>con</w:t>
      </w:r>
      <w:r w:rsidRPr="0002392A">
        <w:rPr>
          <w:rFonts w:asciiTheme="majorHAnsi" w:hAnsiTheme="majorHAnsi" w:cstheme="majorHAnsi"/>
          <w:spacing w:val="37"/>
          <w:sz w:val="22"/>
          <w:lang w:val="es-ES"/>
        </w:rPr>
        <w:t xml:space="preserve"> </w:t>
      </w:r>
      <w:r w:rsidRPr="0002392A">
        <w:rPr>
          <w:rFonts w:asciiTheme="majorHAnsi" w:hAnsiTheme="majorHAnsi" w:cstheme="majorHAnsi"/>
          <w:sz w:val="22"/>
          <w:lang w:val="es-ES"/>
        </w:rPr>
        <w:t>el</w:t>
      </w:r>
      <w:r w:rsidRPr="0002392A">
        <w:rPr>
          <w:rFonts w:asciiTheme="majorHAnsi" w:hAnsiTheme="majorHAnsi" w:cstheme="majorHAnsi"/>
          <w:spacing w:val="36"/>
          <w:sz w:val="22"/>
          <w:lang w:val="es-ES"/>
        </w:rPr>
        <w:t xml:space="preserve"> </w:t>
      </w:r>
      <w:r w:rsidRPr="0002392A">
        <w:rPr>
          <w:rFonts w:asciiTheme="majorHAnsi" w:hAnsiTheme="majorHAnsi" w:cstheme="majorHAnsi"/>
          <w:sz w:val="22"/>
          <w:lang w:val="es-ES"/>
        </w:rPr>
        <w:t>medio</w:t>
      </w:r>
      <w:r w:rsidRPr="0002392A">
        <w:rPr>
          <w:rFonts w:asciiTheme="majorHAnsi" w:hAnsiTheme="majorHAnsi" w:cstheme="majorHAnsi"/>
          <w:spacing w:val="37"/>
          <w:sz w:val="22"/>
          <w:lang w:val="es-ES"/>
        </w:rPr>
        <w:t xml:space="preserve"> </w:t>
      </w:r>
      <w:r w:rsidR="00625667" w:rsidRPr="0002392A">
        <w:rPr>
          <w:rFonts w:asciiTheme="majorHAnsi" w:hAnsiTheme="majorHAnsi" w:cstheme="majorHAnsi"/>
          <w:sz w:val="22"/>
          <w:lang w:val="es-ES"/>
        </w:rPr>
        <w:t>ambiente, contribuyendo</w:t>
      </w:r>
      <w:r w:rsidRPr="0002392A">
        <w:rPr>
          <w:rFonts w:asciiTheme="majorHAnsi" w:hAnsiTheme="majorHAnsi" w:cstheme="majorHAnsi"/>
          <w:spacing w:val="18"/>
          <w:sz w:val="22"/>
          <w:lang w:val="es-ES"/>
        </w:rPr>
        <w:t xml:space="preserve"> </w:t>
      </w:r>
      <w:r w:rsidRPr="0002392A">
        <w:rPr>
          <w:rFonts w:asciiTheme="majorHAnsi" w:hAnsiTheme="majorHAnsi" w:cstheme="majorHAnsi"/>
          <w:sz w:val="22"/>
          <w:lang w:val="es-ES"/>
        </w:rPr>
        <w:t>a</w:t>
      </w:r>
      <w:r w:rsidRPr="0002392A">
        <w:rPr>
          <w:rFonts w:asciiTheme="majorHAnsi" w:hAnsiTheme="majorHAnsi" w:cstheme="majorHAnsi"/>
          <w:spacing w:val="11"/>
          <w:sz w:val="22"/>
          <w:lang w:val="es-ES"/>
        </w:rPr>
        <w:t xml:space="preserve"> </w:t>
      </w:r>
      <w:r w:rsidRPr="0002392A">
        <w:rPr>
          <w:rFonts w:asciiTheme="majorHAnsi" w:hAnsiTheme="majorHAnsi" w:cstheme="majorHAnsi"/>
          <w:sz w:val="22"/>
          <w:lang w:val="es-ES"/>
        </w:rPr>
        <w:t>su</w:t>
      </w:r>
      <w:r w:rsidRPr="0002392A">
        <w:rPr>
          <w:rFonts w:asciiTheme="majorHAnsi" w:hAnsiTheme="majorHAnsi" w:cstheme="majorHAnsi"/>
          <w:spacing w:val="12"/>
          <w:sz w:val="22"/>
          <w:lang w:val="es-ES"/>
        </w:rPr>
        <w:t xml:space="preserve"> </w:t>
      </w:r>
      <w:r w:rsidRPr="0002392A">
        <w:rPr>
          <w:rFonts w:asciiTheme="majorHAnsi" w:hAnsiTheme="majorHAnsi" w:cstheme="majorHAnsi"/>
          <w:sz w:val="22"/>
          <w:lang w:val="es-ES"/>
        </w:rPr>
        <w:t>desarrollo,</w:t>
      </w:r>
      <w:r w:rsidRPr="0002392A">
        <w:rPr>
          <w:rFonts w:asciiTheme="majorHAnsi" w:hAnsiTheme="majorHAnsi" w:cstheme="majorHAnsi"/>
          <w:spacing w:val="13"/>
          <w:sz w:val="22"/>
          <w:lang w:val="es-ES"/>
        </w:rPr>
        <w:t xml:space="preserve"> </w:t>
      </w:r>
      <w:r w:rsidRPr="0002392A">
        <w:rPr>
          <w:rFonts w:asciiTheme="majorHAnsi" w:hAnsiTheme="majorHAnsi" w:cstheme="majorHAnsi"/>
          <w:sz w:val="22"/>
          <w:lang w:val="es-ES"/>
        </w:rPr>
        <w:t>se</w:t>
      </w:r>
      <w:r w:rsidRPr="0002392A">
        <w:rPr>
          <w:rFonts w:asciiTheme="majorHAnsi" w:hAnsiTheme="majorHAnsi" w:cstheme="majorHAnsi"/>
          <w:spacing w:val="11"/>
          <w:sz w:val="22"/>
          <w:lang w:val="es-ES"/>
        </w:rPr>
        <w:t xml:space="preserve"> </w:t>
      </w:r>
      <w:r w:rsidRPr="0002392A">
        <w:rPr>
          <w:rFonts w:asciiTheme="majorHAnsi" w:hAnsiTheme="majorHAnsi" w:cstheme="majorHAnsi"/>
          <w:sz w:val="22"/>
          <w:lang w:val="es-ES"/>
        </w:rPr>
        <w:t>realiza</w:t>
      </w:r>
      <w:r w:rsidRPr="0002392A">
        <w:rPr>
          <w:rFonts w:asciiTheme="majorHAnsi" w:hAnsiTheme="majorHAnsi" w:cstheme="majorHAnsi"/>
          <w:spacing w:val="11"/>
          <w:sz w:val="22"/>
          <w:lang w:val="es-ES"/>
        </w:rPr>
        <w:t xml:space="preserve"> </w:t>
      </w:r>
      <w:r w:rsidRPr="0002392A">
        <w:rPr>
          <w:rFonts w:asciiTheme="majorHAnsi" w:hAnsiTheme="majorHAnsi" w:cstheme="majorHAnsi"/>
          <w:sz w:val="22"/>
          <w:lang w:val="es-ES"/>
        </w:rPr>
        <w:t>la</w:t>
      </w:r>
      <w:r w:rsidRPr="0002392A">
        <w:rPr>
          <w:rFonts w:asciiTheme="majorHAnsi" w:hAnsiTheme="majorHAnsi" w:cstheme="majorHAnsi"/>
          <w:spacing w:val="16"/>
          <w:sz w:val="22"/>
          <w:lang w:val="es-ES"/>
        </w:rPr>
        <w:t xml:space="preserve"> </w:t>
      </w:r>
      <w:r w:rsidRPr="0002392A">
        <w:rPr>
          <w:rFonts w:asciiTheme="majorHAnsi" w:hAnsiTheme="majorHAnsi" w:cstheme="majorHAnsi"/>
          <w:sz w:val="22"/>
          <w:lang w:val="es-ES"/>
        </w:rPr>
        <w:t>investigación</w:t>
      </w:r>
      <w:r w:rsidRPr="0002392A">
        <w:rPr>
          <w:rFonts w:asciiTheme="majorHAnsi" w:hAnsiTheme="majorHAnsi" w:cstheme="majorHAnsi"/>
          <w:spacing w:val="13"/>
          <w:sz w:val="22"/>
          <w:lang w:val="es-ES"/>
        </w:rPr>
        <w:t xml:space="preserve"> </w:t>
      </w:r>
      <w:r w:rsidRPr="0002392A">
        <w:rPr>
          <w:rFonts w:asciiTheme="majorHAnsi" w:hAnsiTheme="majorHAnsi" w:cstheme="majorHAnsi"/>
          <w:sz w:val="22"/>
          <w:lang w:val="es-ES"/>
        </w:rPr>
        <w:t>sobre</w:t>
      </w:r>
      <w:r w:rsidRPr="0002392A">
        <w:rPr>
          <w:rFonts w:asciiTheme="majorHAnsi" w:hAnsiTheme="majorHAnsi" w:cstheme="majorHAnsi"/>
          <w:spacing w:val="17"/>
          <w:sz w:val="22"/>
          <w:lang w:val="es-ES"/>
        </w:rPr>
        <w:t xml:space="preserve"> </w:t>
      </w:r>
      <w:r w:rsidRPr="0002392A">
        <w:rPr>
          <w:rFonts w:asciiTheme="majorHAnsi" w:hAnsiTheme="majorHAnsi" w:cstheme="majorHAnsi"/>
          <w:sz w:val="22"/>
          <w:lang w:val="es-ES"/>
        </w:rPr>
        <w:t>la</w:t>
      </w:r>
      <w:r w:rsidRPr="0002392A">
        <w:rPr>
          <w:rFonts w:asciiTheme="majorHAnsi" w:hAnsiTheme="majorHAnsi" w:cstheme="majorHAnsi"/>
          <w:spacing w:val="11"/>
          <w:sz w:val="22"/>
          <w:lang w:val="es-ES"/>
        </w:rPr>
        <w:t xml:space="preserve"> </w:t>
      </w:r>
      <w:r w:rsidRPr="0002392A">
        <w:rPr>
          <w:rFonts w:asciiTheme="majorHAnsi" w:hAnsiTheme="majorHAnsi" w:cstheme="majorHAnsi"/>
          <w:sz w:val="22"/>
          <w:lang w:val="es-ES"/>
        </w:rPr>
        <w:t>resistencia</w:t>
      </w:r>
      <w:r w:rsidRPr="0002392A">
        <w:rPr>
          <w:rFonts w:asciiTheme="majorHAnsi" w:hAnsiTheme="majorHAnsi" w:cstheme="majorHAnsi"/>
          <w:spacing w:val="14"/>
          <w:sz w:val="22"/>
          <w:lang w:val="es-ES"/>
        </w:rPr>
        <w:t xml:space="preserve"> </w:t>
      </w:r>
      <w:r w:rsidRPr="0002392A">
        <w:rPr>
          <w:rFonts w:asciiTheme="majorHAnsi" w:hAnsiTheme="majorHAnsi" w:cstheme="majorHAnsi"/>
          <w:sz w:val="22"/>
          <w:lang w:val="es-ES"/>
        </w:rPr>
        <w:t>de</w:t>
      </w:r>
      <w:r w:rsidRPr="0002392A">
        <w:rPr>
          <w:rFonts w:asciiTheme="majorHAnsi" w:hAnsiTheme="majorHAnsi" w:cstheme="majorHAnsi"/>
          <w:spacing w:val="11"/>
          <w:sz w:val="22"/>
          <w:lang w:val="es-ES"/>
        </w:rPr>
        <w:t xml:space="preserve"> </w:t>
      </w:r>
      <w:r w:rsidRPr="0002392A">
        <w:rPr>
          <w:rFonts w:asciiTheme="majorHAnsi" w:hAnsiTheme="majorHAnsi" w:cstheme="majorHAnsi"/>
          <w:sz w:val="22"/>
          <w:lang w:val="es-ES"/>
        </w:rPr>
        <w:t>Bloques</w:t>
      </w:r>
      <w:r w:rsidRPr="0002392A">
        <w:rPr>
          <w:rFonts w:asciiTheme="majorHAnsi" w:hAnsiTheme="majorHAnsi" w:cstheme="majorHAnsi"/>
          <w:spacing w:val="14"/>
          <w:sz w:val="22"/>
          <w:lang w:val="es-ES"/>
        </w:rPr>
        <w:t xml:space="preserve"> </w:t>
      </w:r>
      <w:r w:rsidRPr="0002392A">
        <w:rPr>
          <w:rFonts w:asciiTheme="majorHAnsi" w:hAnsiTheme="majorHAnsi" w:cstheme="majorHAnsi"/>
          <w:sz w:val="22"/>
          <w:lang w:val="es-ES"/>
        </w:rPr>
        <w:t xml:space="preserve">de Tierra Comprimida (BTC) comparándolo con adobes tradicionales para nuevas construcciones en Distrito Central. Orientado en identificar las mejores composiciones de materiales y configuración para la elaboración de BTC con suelos de la región del Distrito Central con enfoque en propiedades mecánicas. Se propone comparar las propiedades y condiciones fisicoquímicas de los suelos usados en los BTC y bloques de adobe, así como determinar </w:t>
      </w:r>
      <w:r w:rsidRPr="0002392A">
        <w:rPr>
          <w:rFonts w:asciiTheme="majorHAnsi" w:hAnsiTheme="majorHAnsi" w:cstheme="majorHAnsi"/>
          <w:sz w:val="22"/>
          <w:lang w:val="es-ES"/>
        </w:rPr>
        <w:lastRenderedPageBreak/>
        <w:t>combinaciones óptimas de los suelos de Lutita roja de los predios UNAH y Toba volcánica de Col. Lomas de Germania y estabilizantes para bloques de alta resistencia y durabilidad.</w:t>
      </w:r>
    </w:p>
    <w:p w14:paraId="5D970FFB" w14:textId="5295CE7E" w:rsidR="00D72CA4" w:rsidRPr="0002392A" w:rsidRDefault="00D72CC5" w:rsidP="00D72CA4">
      <w:pPr>
        <w:pStyle w:val="Ttulo2"/>
        <w:jc w:val="both"/>
        <w:rPr>
          <w:sz w:val="28"/>
          <w:szCs w:val="28"/>
          <w:lang w:val="es-ES"/>
        </w:rPr>
      </w:pPr>
      <w:r w:rsidRPr="0002392A">
        <w:rPr>
          <w:sz w:val="28"/>
          <w:szCs w:val="28"/>
          <w:lang w:val="es-ES"/>
        </w:rPr>
        <w:t>RESULTADOS</w:t>
      </w:r>
    </w:p>
    <w:p w14:paraId="7FDC2D0D" w14:textId="3E37BCF6" w:rsidR="00D72CA4" w:rsidRPr="0002392A" w:rsidRDefault="00D72CA4" w:rsidP="00D72CA4">
      <w:pPr>
        <w:pStyle w:val="Textoindependiente"/>
        <w:spacing w:before="10"/>
        <w:ind w:left="20"/>
        <w:rPr>
          <w:rFonts w:asciiTheme="majorHAnsi" w:hAnsiTheme="majorHAnsi" w:cstheme="majorHAnsi"/>
          <w:sz w:val="22"/>
          <w:lang w:val="es-ES"/>
        </w:rPr>
      </w:pPr>
      <w:r w:rsidRPr="0002392A">
        <w:rPr>
          <w:rFonts w:asciiTheme="majorHAnsi" w:hAnsiTheme="majorHAnsi" w:cstheme="majorHAnsi"/>
          <w:sz w:val="22"/>
          <w:lang w:val="es-ES"/>
        </w:rPr>
        <w:t>Con las pruebas de valoración de suelos en el campo se descubrió que los volúmenes de</w:t>
      </w:r>
      <w:r w:rsidRPr="0002392A">
        <w:rPr>
          <w:rFonts w:asciiTheme="majorHAnsi" w:hAnsiTheme="majorHAnsi" w:cstheme="majorHAnsi"/>
          <w:spacing w:val="-40"/>
          <w:sz w:val="22"/>
          <w:lang w:val="es-ES"/>
        </w:rPr>
        <w:t xml:space="preserve"> </w:t>
      </w:r>
      <w:r w:rsidRPr="0002392A">
        <w:rPr>
          <w:rFonts w:asciiTheme="majorHAnsi" w:hAnsiTheme="majorHAnsi" w:cstheme="majorHAnsi"/>
          <w:sz w:val="22"/>
          <w:lang w:val="es-ES"/>
        </w:rPr>
        <w:t>agua óptimos</w:t>
      </w:r>
      <w:r w:rsidRPr="0002392A">
        <w:rPr>
          <w:rFonts w:asciiTheme="majorHAnsi" w:hAnsiTheme="majorHAnsi" w:cstheme="majorHAnsi"/>
          <w:spacing w:val="-2"/>
          <w:sz w:val="22"/>
          <w:lang w:val="es-ES"/>
        </w:rPr>
        <w:t xml:space="preserve"> </w:t>
      </w:r>
      <w:r w:rsidRPr="0002392A">
        <w:rPr>
          <w:rFonts w:asciiTheme="majorHAnsi" w:hAnsiTheme="majorHAnsi" w:cstheme="majorHAnsi"/>
          <w:sz w:val="22"/>
          <w:lang w:val="es-ES"/>
        </w:rPr>
        <w:t>deben</w:t>
      </w:r>
      <w:r w:rsidRPr="0002392A">
        <w:rPr>
          <w:rFonts w:asciiTheme="majorHAnsi" w:hAnsiTheme="majorHAnsi" w:cstheme="majorHAnsi"/>
          <w:spacing w:val="-2"/>
          <w:sz w:val="22"/>
          <w:lang w:val="es-ES"/>
        </w:rPr>
        <w:t xml:space="preserve"> </w:t>
      </w:r>
      <w:r w:rsidRPr="0002392A">
        <w:rPr>
          <w:rFonts w:asciiTheme="majorHAnsi" w:hAnsiTheme="majorHAnsi" w:cstheme="majorHAnsi"/>
          <w:sz w:val="22"/>
          <w:lang w:val="es-ES"/>
        </w:rPr>
        <w:t>ser</w:t>
      </w:r>
      <w:r w:rsidRPr="0002392A">
        <w:rPr>
          <w:rFonts w:asciiTheme="majorHAnsi" w:hAnsiTheme="majorHAnsi" w:cstheme="majorHAnsi"/>
          <w:spacing w:val="-2"/>
          <w:sz w:val="22"/>
          <w:lang w:val="es-ES"/>
        </w:rPr>
        <w:t xml:space="preserve"> </w:t>
      </w:r>
      <w:r w:rsidRPr="0002392A">
        <w:rPr>
          <w:rFonts w:asciiTheme="majorHAnsi" w:hAnsiTheme="majorHAnsi" w:cstheme="majorHAnsi"/>
          <w:sz w:val="22"/>
          <w:lang w:val="es-ES"/>
        </w:rPr>
        <w:t>del</w:t>
      </w:r>
      <w:r w:rsidRPr="0002392A">
        <w:rPr>
          <w:rFonts w:asciiTheme="majorHAnsi" w:hAnsiTheme="majorHAnsi" w:cstheme="majorHAnsi"/>
          <w:spacing w:val="-4"/>
          <w:sz w:val="22"/>
          <w:lang w:val="es-ES"/>
        </w:rPr>
        <w:t xml:space="preserve"> </w:t>
      </w:r>
      <w:r w:rsidRPr="0002392A">
        <w:rPr>
          <w:rFonts w:asciiTheme="majorHAnsi" w:hAnsiTheme="majorHAnsi" w:cstheme="majorHAnsi"/>
          <w:sz w:val="22"/>
          <w:lang w:val="es-ES"/>
        </w:rPr>
        <w:t>10%</w:t>
      </w:r>
      <w:r w:rsidRPr="0002392A">
        <w:rPr>
          <w:rFonts w:asciiTheme="majorHAnsi" w:hAnsiTheme="majorHAnsi" w:cstheme="majorHAnsi"/>
          <w:spacing w:val="-2"/>
          <w:sz w:val="22"/>
          <w:lang w:val="es-ES"/>
        </w:rPr>
        <w:t xml:space="preserve"> </w:t>
      </w:r>
      <w:r w:rsidRPr="0002392A">
        <w:rPr>
          <w:rFonts w:asciiTheme="majorHAnsi" w:hAnsiTheme="majorHAnsi" w:cstheme="majorHAnsi"/>
          <w:sz w:val="22"/>
          <w:lang w:val="es-ES"/>
        </w:rPr>
        <w:t>hasta</w:t>
      </w:r>
      <w:r w:rsidRPr="0002392A">
        <w:rPr>
          <w:rFonts w:asciiTheme="majorHAnsi" w:hAnsiTheme="majorHAnsi" w:cstheme="majorHAnsi"/>
          <w:spacing w:val="-4"/>
          <w:sz w:val="22"/>
          <w:lang w:val="es-ES"/>
        </w:rPr>
        <w:t xml:space="preserve"> </w:t>
      </w:r>
      <w:r w:rsidRPr="0002392A">
        <w:rPr>
          <w:rFonts w:asciiTheme="majorHAnsi" w:hAnsiTheme="majorHAnsi" w:cstheme="majorHAnsi"/>
          <w:sz w:val="22"/>
          <w:lang w:val="es-ES"/>
        </w:rPr>
        <w:t>el</w:t>
      </w:r>
      <w:r w:rsidRPr="0002392A">
        <w:rPr>
          <w:rFonts w:asciiTheme="majorHAnsi" w:hAnsiTheme="majorHAnsi" w:cstheme="majorHAnsi"/>
          <w:spacing w:val="-4"/>
          <w:sz w:val="22"/>
          <w:lang w:val="es-ES"/>
        </w:rPr>
        <w:t xml:space="preserve"> </w:t>
      </w:r>
      <w:r w:rsidRPr="0002392A">
        <w:rPr>
          <w:rFonts w:asciiTheme="majorHAnsi" w:hAnsiTheme="majorHAnsi" w:cstheme="majorHAnsi"/>
          <w:sz w:val="22"/>
          <w:lang w:val="es-ES"/>
        </w:rPr>
        <w:t>18%</w:t>
      </w:r>
      <w:r w:rsidRPr="0002392A">
        <w:rPr>
          <w:rFonts w:asciiTheme="majorHAnsi" w:hAnsiTheme="majorHAnsi" w:cstheme="majorHAnsi"/>
          <w:spacing w:val="-2"/>
          <w:sz w:val="22"/>
          <w:lang w:val="es-ES"/>
        </w:rPr>
        <w:t xml:space="preserve"> </w:t>
      </w:r>
      <w:r w:rsidRPr="0002392A">
        <w:rPr>
          <w:rFonts w:asciiTheme="majorHAnsi" w:hAnsiTheme="majorHAnsi" w:cstheme="majorHAnsi"/>
          <w:sz w:val="22"/>
          <w:lang w:val="es-ES"/>
        </w:rPr>
        <w:t>del</w:t>
      </w:r>
      <w:r w:rsidRPr="0002392A">
        <w:rPr>
          <w:rFonts w:asciiTheme="majorHAnsi" w:hAnsiTheme="majorHAnsi" w:cstheme="majorHAnsi"/>
          <w:spacing w:val="-4"/>
          <w:sz w:val="22"/>
          <w:lang w:val="es-ES"/>
        </w:rPr>
        <w:t xml:space="preserve"> </w:t>
      </w:r>
      <w:r w:rsidRPr="0002392A">
        <w:rPr>
          <w:rFonts w:asciiTheme="majorHAnsi" w:hAnsiTheme="majorHAnsi" w:cstheme="majorHAnsi"/>
          <w:sz w:val="22"/>
          <w:lang w:val="es-ES"/>
        </w:rPr>
        <w:t>volumen</w:t>
      </w:r>
      <w:r w:rsidRPr="0002392A">
        <w:rPr>
          <w:rFonts w:asciiTheme="majorHAnsi" w:hAnsiTheme="majorHAnsi" w:cstheme="majorHAnsi"/>
          <w:spacing w:val="-2"/>
          <w:sz w:val="22"/>
          <w:lang w:val="es-ES"/>
        </w:rPr>
        <w:t xml:space="preserve"> </w:t>
      </w:r>
      <w:r w:rsidRPr="0002392A">
        <w:rPr>
          <w:rFonts w:asciiTheme="majorHAnsi" w:hAnsiTheme="majorHAnsi" w:cstheme="majorHAnsi"/>
          <w:sz w:val="22"/>
          <w:lang w:val="es-ES"/>
        </w:rPr>
        <w:t>del</w:t>
      </w:r>
      <w:r w:rsidRPr="0002392A">
        <w:rPr>
          <w:rFonts w:asciiTheme="majorHAnsi" w:hAnsiTheme="majorHAnsi" w:cstheme="majorHAnsi"/>
          <w:spacing w:val="-4"/>
          <w:sz w:val="22"/>
          <w:lang w:val="es-ES"/>
        </w:rPr>
        <w:t xml:space="preserve"> </w:t>
      </w:r>
      <w:r w:rsidRPr="0002392A">
        <w:rPr>
          <w:rFonts w:asciiTheme="majorHAnsi" w:hAnsiTheme="majorHAnsi" w:cstheme="majorHAnsi"/>
          <w:sz w:val="22"/>
          <w:lang w:val="es-ES"/>
        </w:rPr>
        <w:t>suelo.</w:t>
      </w:r>
      <w:r w:rsidRPr="0002392A">
        <w:rPr>
          <w:rFonts w:asciiTheme="majorHAnsi" w:hAnsiTheme="majorHAnsi" w:cstheme="majorHAnsi"/>
          <w:spacing w:val="-2"/>
          <w:sz w:val="22"/>
          <w:lang w:val="es-ES"/>
        </w:rPr>
        <w:t xml:space="preserve"> </w:t>
      </w:r>
      <w:r w:rsidRPr="0002392A">
        <w:rPr>
          <w:rFonts w:asciiTheme="majorHAnsi" w:hAnsiTheme="majorHAnsi" w:cstheme="majorHAnsi"/>
          <w:sz w:val="22"/>
          <w:lang w:val="es-ES"/>
        </w:rPr>
        <w:t>También</w:t>
      </w:r>
      <w:r w:rsidRPr="0002392A">
        <w:rPr>
          <w:rFonts w:asciiTheme="majorHAnsi" w:hAnsiTheme="majorHAnsi" w:cstheme="majorHAnsi"/>
          <w:spacing w:val="-2"/>
          <w:sz w:val="22"/>
          <w:lang w:val="es-ES"/>
        </w:rPr>
        <w:t xml:space="preserve"> </w:t>
      </w:r>
      <w:r w:rsidRPr="0002392A">
        <w:rPr>
          <w:rFonts w:asciiTheme="majorHAnsi" w:hAnsiTheme="majorHAnsi" w:cstheme="majorHAnsi"/>
          <w:sz w:val="22"/>
          <w:lang w:val="es-ES"/>
        </w:rPr>
        <w:t>se</w:t>
      </w:r>
      <w:r w:rsidRPr="0002392A">
        <w:rPr>
          <w:rFonts w:asciiTheme="majorHAnsi" w:hAnsiTheme="majorHAnsi" w:cstheme="majorHAnsi"/>
          <w:spacing w:val="-3"/>
          <w:sz w:val="22"/>
          <w:lang w:val="es-ES"/>
        </w:rPr>
        <w:t xml:space="preserve"> </w:t>
      </w:r>
      <w:r w:rsidRPr="0002392A">
        <w:rPr>
          <w:rFonts w:asciiTheme="majorHAnsi" w:hAnsiTheme="majorHAnsi" w:cstheme="majorHAnsi"/>
          <w:sz w:val="22"/>
          <w:lang w:val="es-ES"/>
        </w:rPr>
        <w:t>determinó</w:t>
      </w:r>
      <w:r w:rsidRPr="0002392A">
        <w:rPr>
          <w:rFonts w:asciiTheme="majorHAnsi" w:hAnsiTheme="majorHAnsi" w:cstheme="majorHAnsi"/>
          <w:spacing w:val="-2"/>
          <w:sz w:val="22"/>
          <w:lang w:val="es-ES"/>
        </w:rPr>
        <w:t xml:space="preserve"> </w:t>
      </w:r>
      <w:r w:rsidRPr="0002392A">
        <w:rPr>
          <w:rFonts w:asciiTheme="majorHAnsi" w:hAnsiTheme="majorHAnsi" w:cstheme="majorHAnsi"/>
          <w:sz w:val="22"/>
          <w:lang w:val="es-ES"/>
        </w:rPr>
        <w:t>que</w:t>
      </w:r>
      <w:r w:rsidRPr="0002392A">
        <w:rPr>
          <w:rFonts w:asciiTheme="majorHAnsi" w:hAnsiTheme="majorHAnsi" w:cstheme="majorHAnsi"/>
          <w:spacing w:val="-4"/>
          <w:sz w:val="22"/>
          <w:lang w:val="es-ES"/>
        </w:rPr>
        <w:t xml:space="preserve"> </w:t>
      </w:r>
      <w:r w:rsidRPr="0002392A">
        <w:rPr>
          <w:rFonts w:asciiTheme="majorHAnsi" w:hAnsiTheme="majorHAnsi" w:cstheme="majorHAnsi"/>
          <w:sz w:val="22"/>
          <w:lang w:val="es-ES"/>
        </w:rPr>
        <w:t>la tierra</w:t>
      </w:r>
      <w:r w:rsidRPr="0002392A">
        <w:rPr>
          <w:rFonts w:asciiTheme="majorHAnsi" w:hAnsiTheme="majorHAnsi" w:cstheme="majorHAnsi"/>
          <w:spacing w:val="-5"/>
          <w:sz w:val="22"/>
          <w:lang w:val="es-ES"/>
        </w:rPr>
        <w:t xml:space="preserve"> </w:t>
      </w:r>
      <w:r w:rsidRPr="0002392A">
        <w:rPr>
          <w:rFonts w:asciiTheme="majorHAnsi" w:hAnsiTheme="majorHAnsi" w:cstheme="majorHAnsi"/>
          <w:sz w:val="22"/>
          <w:lang w:val="es-ES"/>
        </w:rPr>
        <w:t>la</w:t>
      </w:r>
      <w:r w:rsidRPr="0002392A">
        <w:rPr>
          <w:rFonts w:asciiTheme="majorHAnsi" w:hAnsiTheme="majorHAnsi" w:cstheme="majorHAnsi"/>
          <w:spacing w:val="-4"/>
          <w:sz w:val="22"/>
          <w:lang w:val="es-ES"/>
        </w:rPr>
        <w:t xml:space="preserve"> </w:t>
      </w:r>
      <w:r w:rsidRPr="0002392A">
        <w:rPr>
          <w:rFonts w:asciiTheme="majorHAnsi" w:hAnsiTheme="majorHAnsi" w:cstheme="majorHAnsi"/>
          <w:sz w:val="22"/>
          <w:lang w:val="es-ES"/>
        </w:rPr>
        <w:t>adecuada</w:t>
      </w:r>
      <w:r w:rsidRPr="0002392A">
        <w:rPr>
          <w:rFonts w:asciiTheme="majorHAnsi" w:hAnsiTheme="majorHAnsi" w:cstheme="majorHAnsi"/>
          <w:spacing w:val="-4"/>
          <w:sz w:val="22"/>
          <w:lang w:val="es-ES"/>
        </w:rPr>
        <w:t xml:space="preserve"> </w:t>
      </w:r>
      <w:r w:rsidRPr="0002392A">
        <w:rPr>
          <w:rFonts w:asciiTheme="majorHAnsi" w:hAnsiTheme="majorHAnsi" w:cstheme="majorHAnsi"/>
          <w:sz w:val="22"/>
          <w:lang w:val="es-ES"/>
        </w:rPr>
        <w:t>para</w:t>
      </w:r>
      <w:r w:rsidRPr="0002392A">
        <w:rPr>
          <w:rFonts w:asciiTheme="majorHAnsi" w:hAnsiTheme="majorHAnsi" w:cstheme="majorHAnsi"/>
          <w:spacing w:val="-4"/>
          <w:sz w:val="22"/>
          <w:lang w:val="es-ES"/>
        </w:rPr>
        <w:t xml:space="preserve"> </w:t>
      </w:r>
      <w:r w:rsidRPr="0002392A">
        <w:rPr>
          <w:rFonts w:asciiTheme="majorHAnsi" w:hAnsiTheme="majorHAnsi" w:cstheme="majorHAnsi"/>
          <w:sz w:val="22"/>
          <w:lang w:val="es-ES"/>
        </w:rPr>
        <w:t>la</w:t>
      </w:r>
      <w:r w:rsidRPr="0002392A">
        <w:rPr>
          <w:rFonts w:asciiTheme="majorHAnsi" w:hAnsiTheme="majorHAnsi" w:cstheme="majorHAnsi"/>
          <w:spacing w:val="-4"/>
          <w:sz w:val="22"/>
          <w:lang w:val="es-ES"/>
        </w:rPr>
        <w:t xml:space="preserve"> </w:t>
      </w:r>
      <w:r w:rsidRPr="0002392A">
        <w:rPr>
          <w:rFonts w:asciiTheme="majorHAnsi" w:hAnsiTheme="majorHAnsi" w:cstheme="majorHAnsi"/>
          <w:sz w:val="22"/>
          <w:lang w:val="es-ES"/>
        </w:rPr>
        <w:t>elaboración</w:t>
      </w:r>
      <w:r w:rsidRPr="0002392A">
        <w:rPr>
          <w:rFonts w:asciiTheme="majorHAnsi" w:hAnsiTheme="majorHAnsi" w:cstheme="majorHAnsi"/>
          <w:spacing w:val="-2"/>
          <w:sz w:val="22"/>
          <w:lang w:val="es-ES"/>
        </w:rPr>
        <w:t xml:space="preserve"> </w:t>
      </w:r>
      <w:r w:rsidRPr="0002392A">
        <w:rPr>
          <w:rFonts w:asciiTheme="majorHAnsi" w:hAnsiTheme="majorHAnsi" w:cstheme="majorHAnsi"/>
          <w:sz w:val="22"/>
          <w:lang w:val="es-ES"/>
        </w:rPr>
        <w:t>de</w:t>
      </w:r>
      <w:r w:rsidRPr="0002392A">
        <w:rPr>
          <w:rFonts w:asciiTheme="majorHAnsi" w:hAnsiTheme="majorHAnsi" w:cstheme="majorHAnsi"/>
          <w:spacing w:val="-4"/>
          <w:sz w:val="22"/>
          <w:lang w:val="es-ES"/>
        </w:rPr>
        <w:t xml:space="preserve"> </w:t>
      </w:r>
      <w:r w:rsidRPr="0002392A">
        <w:rPr>
          <w:rFonts w:asciiTheme="majorHAnsi" w:hAnsiTheme="majorHAnsi" w:cstheme="majorHAnsi"/>
          <w:sz w:val="22"/>
          <w:lang w:val="es-ES"/>
        </w:rPr>
        <w:t>bloques</w:t>
      </w:r>
      <w:r w:rsidRPr="0002392A">
        <w:rPr>
          <w:rFonts w:asciiTheme="majorHAnsi" w:hAnsiTheme="majorHAnsi" w:cstheme="majorHAnsi"/>
          <w:spacing w:val="-2"/>
          <w:sz w:val="22"/>
          <w:lang w:val="es-ES"/>
        </w:rPr>
        <w:t xml:space="preserve"> </w:t>
      </w:r>
      <w:r w:rsidRPr="0002392A">
        <w:rPr>
          <w:rFonts w:asciiTheme="majorHAnsi" w:hAnsiTheme="majorHAnsi" w:cstheme="majorHAnsi"/>
          <w:sz w:val="22"/>
          <w:lang w:val="es-ES"/>
        </w:rPr>
        <w:t>era</w:t>
      </w:r>
      <w:r w:rsidRPr="0002392A">
        <w:rPr>
          <w:rFonts w:asciiTheme="majorHAnsi" w:hAnsiTheme="majorHAnsi" w:cstheme="majorHAnsi"/>
          <w:spacing w:val="1"/>
          <w:sz w:val="22"/>
          <w:lang w:val="es-ES"/>
        </w:rPr>
        <w:t xml:space="preserve"> </w:t>
      </w:r>
      <w:r w:rsidRPr="0002392A">
        <w:rPr>
          <w:rFonts w:asciiTheme="majorHAnsi" w:hAnsiTheme="majorHAnsi" w:cstheme="majorHAnsi"/>
          <w:sz w:val="22"/>
          <w:lang w:val="es-ES"/>
        </w:rPr>
        <w:t>la</w:t>
      </w:r>
      <w:r w:rsidRPr="0002392A">
        <w:rPr>
          <w:rFonts w:asciiTheme="majorHAnsi" w:hAnsiTheme="majorHAnsi" w:cstheme="majorHAnsi"/>
          <w:spacing w:val="-4"/>
          <w:sz w:val="22"/>
          <w:lang w:val="es-ES"/>
        </w:rPr>
        <w:t xml:space="preserve"> </w:t>
      </w:r>
      <w:r w:rsidRPr="0002392A">
        <w:rPr>
          <w:rFonts w:asciiTheme="majorHAnsi" w:hAnsiTheme="majorHAnsi" w:cstheme="majorHAnsi"/>
          <w:sz w:val="22"/>
          <w:lang w:val="es-ES"/>
        </w:rPr>
        <w:t>lutita</w:t>
      </w:r>
      <w:r w:rsidRPr="0002392A">
        <w:rPr>
          <w:rFonts w:asciiTheme="majorHAnsi" w:hAnsiTheme="majorHAnsi" w:cstheme="majorHAnsi"/>
          <w:spacing w:val="-4"/>
          <w:sz w:val="22"/>
          <w:lang w:val="es-ES"/>
        </w:rPr>
        <w:t xml:space="preserve"> </w:t>
      </w:r>
      <w:r w:rsidRPr="0002392A">
        <w:rPr>
          <w:rFonts w:asciiTheme="majorHAnsi" w:hAnsiTheme="majorHAnsi" w:cstheme="majorHAnsi"/>
          <w:sz w:val="22"/>
          <w:lang w:val="es-ES"/>
        </w:rPr>
        <w:t>roja</w:t>
      </w:r>
      <w:r w:rsidRPr="0002392A">
        <w:rPr>
          <w:rFonts w:asciiTheme="majorHAnsi" w:hAnsiTheme="majorHAnsi" w:cstheme="majorHAnsi"/>
          <w:spacing w:val="-4"/>
          <w:sz w:val="22"/>
          <w:lang w:val="es-ES"/>
        </w:rPr>
        <w:t xml:space="preserve"> </w:t>
      </w:r>
      <w:r w:rsidRPr="0002392A">
        <w:rPr>
          <w:rFonts w:asciiTheme="majorHAnsi" w:hAnsiTheme="majorHAnsi" w:cstheme="majorHAnsi"/>
          <w:sz w:val="22"/>
          <w:lang w:val="es-ES"/>
        </w:rPr>
        <w:t>de</w:t>
      </w:r>
      <w:r w:rsidRPr="0002392A">
        <w:rPr>
          <w:rFonts w:asciiTheme="majorHAnsi" w:hAnsiTheme="majorHAnsi" w:cstheme="majorHAnsi"/>
          <w:spacing w:val="-4"/>
          <w:sz w:val="22"/>
          <w:lang w:val="es-ES"/>
        </w:rPr>
        <w:t xml:space="preserve"> </w:t>
      </w:r>
      <w:r w:rsidRPr="0002392A">
        <w:rPr>
          <w:rFonts w:asciiTheme="majorHAnsi" w:hAnsiTheme="majorHAnsi" w:cstheme="majorHAnsi"/>
          <w:sz w:val="22"/>
          <w:lang w:val="es-ES"/>
        </w:rPr>
        <w:t>los</w:t>
      </w:r>
      <w:r w:rsidRPr="0002392A">
        <w:rPr>
          <w:rFonts w:asciiTheme="majorHAnsi" w:hAnsiTheme="majorHAnsi" w:cstheme="majorHAnsi"/>
          <w:spacing w:val="-1"/>
          <w:sz w:val="22"/>
          <w:lang w:val="es-ES"/>
        </w:rPr>
        <w:t xml:space="preserve"> </w:t>
      </w:r>
      <w:r w:rsidRPr="0002392A">
        <w:rPr>
          <w:rFonts w:asciiTheme="majorHAnsi" w:hAnsiTheme="majorHAnsi" w:cstheme="majorHAnsi"/>
          <w:sz w:val="22"/>
          <w:lang w:val="es-ES"/>
        </w:rPr>
        <w:t>predios</w:t>
      </w:r>
      <w:r w:rsidRPr="0002392A">
        <w:rPr>
          <w:rFonts w:asciiTheme="majorHAnsi" w:hAnsiTheme="majorHAnsi" w:cstheme="majorHAnsi"/>
          <w:spacing w:val="-2"/>
          <w:sz w:val="22"/>
          <w:lang w:val="es-ES"/>
        </w:rPr>
        <w:t xml:space="preserve"> </w:t>
      </w:r>
      <w:r w:rsidRPr="0002392A">
        <w:rPr>
          <w:rFonts w:asciiTheme="majorHAnsi" w:hAnsiTheme="majorHAnsi" w:cstheme="majorHAnsi"/>
          <w:sz w:val="22"/>
          <w:lang w:val="es-ES"/>
        </w:rPr>
        <w:t>de</w:t>
      </w:r>
      <w:r w:rsidRPr="0002392A">
        <w:rPr>
          <w:rFonts w:asciiTheme="majorHAnsi" w:hAnsiTheme="majorHAnsi" w:cstheme="majorHAnsi"/>
          <w:spacing w:val="-4"/>
          <w:sz w:val="22"/>
          <w:lang w:val="es-ES"/>
        </w:rPr>
        <w:t xml:space="preserve"> </w:t>
      </w:r>
      <w:r w:rsidRPr="0002392A">
        <w:rPr>
          <w:rFonts w:asciiTheme="majorHAnsi" w:hAnsiTheme="majorHAnsi" w:cstheme="majorHAnsi"/>
          <w:sz w:val="22"/>
          <w:lang w:val="es-ES"/>
        </w:rPr>
        <w:t>la</w:t>
      </w:r>
      <w:r w:rsidRPr="0002392A">
        <w:rPr>
          <w:rFonts w:asciiTheme="majorHAnsi" w:hAnsiTheme="majorHAnsi" w:cstheme="majorHAnsi"/>
          <w:spacing w:val="-4"/>
          <w:sz w:val="22"/>
          <w:lang w:val="es-ES"/>
        </w:rPr>
        <w:t xml:space="preserve"> </w:t>
      </w:r>
      <w:r w:rsidRPr="0002392A">
        <w:rPr>
          <w:rFonts w:asciiTheme="majorHAnsi" w:hAnsiTheme="majorHAnsi" w:cstheme="majorHAnsi"/>
          <w:sz w:val="22"/>
          <w:lang w:val="es-ES"/>
        </w:rPr>
        <w:t>UNAH, por la cohesión que brinda la arcilla.</w:t>
      </w:r>
      <w:r w:rsidRPr="0002392A">
        <w:rPr>
          <w:rFonts w:asciiTheme="majorHAnsi" w:hAnsiTheme="majorHAnsi" w:cstheme="majorHAnsi"/>
          <w:spacing w:val="22"/>
          <w:sz w:val="22"/>
          <w:lang w:val="es-ES"/>
        </w:rPr>
        <w:t xml:space="preserve"> </w:t>
      </w:r>
      <w:r w:rsidRPr="0002392A">
        <w:rPr>
          <w:rFonts w:asciiTheme="majorHAnsi" w:hAnsiTheme="majorHAnsi" w:cstheme="majorHAnsi"/>
          <w:sz w:val="22"/>
          <w:lang w:val="es-ES"/>
        </w:rPr>
        <w:t>Los ensayos de resistencia se hacen a 4 de cada tipo de BTC y adobes.</w:t>
      </w:r>
    </w:p>
    <w:p w14:paraId="77CEA154" w14:textId="6228D744" w:rsidR="00D72CA4" w:rsidRPr="0002392A" w:rsidRDefault="00D72CA4" w:rsidP="00D800E6">
      <w:pPr>
        <w:pStyle w:val="Textoindependiente"/>
        <w:spacing w:before="139"/>
        <w:ind w:left="20"/>
        <w:rPr>
          <w:rFonts w:asciiTheme="majorHAnsi" w:hAnsiTheme="majorHAnsi" w:cstheme="majorHAnsi"/>
          <w:sz w:val="22"/>
          <w:lang w:val="es-ES"/>
        </w:rPr>
      </w:pPr>
      <w:r w:rsidRPr="0002392A">
        <w:rPr>
          <w:rFonts w:asciiTheme="majorHAnsi" w:hAnsiTheme="majorHAnsi" w:cstheme="majorHAnsi"/>
          <w:sz w:val="22"/>
          <w:lang w:val="es-ES"/>
        </w:rPr>
        <w:t>Los BTC con cemento 2.87 veces más resistentes que los hechos con arena. En el caso de los</w:t>
      </w:r>
      <w:r w:rsidR="00D800E6" w:rsidRPr="0002392A">
        <w:rPr>
          <w:rFonts w:asciiTheme="majorHAnsi" w:hAnsiTheme="majorHAnsi" w:cstheme="majorHAnsi"/>
          <w:sz w:val="22"/>
          <w:lang w:val="es-ES"/>
        </w:rPr>
        <w:t xml:space="preserve"> </w:t>
      </w:r>
      <w:r w:rsidRPr="0002392A">
        <w:rPr>
          <w:rFonts w:asciiTheme="majorHAnsi" w:hAnsiTheme="majorHAnsi" w:cstheme="majorHAnsi"/>
          <w:sz w:val="22"/>
          <w:lang w:val="es-ES"/>
        </w:rPr>
        <w:t>Adobes, al usar cemento tienen una resistencia 2.48 veces mayor que los ADB hechos con arena.</w:t>
      </w:r>
      <w:r w:rsidRPr="0002392A">
        <w:rPr>
          <w:rFonts w:asciiTheme="majorHAnsi" w:hAnsiTheme="majorHAnsi" w:cstheme="majorHAnsi"/>
          <w:spacing w:val="-7"/>
          <w:sz w:val="22"/>
          <w:lang w:val="es-ES"/>
        </w:rPr>
        <w:t xml:space="preserve"> </w:t>
      </w:r>
      <w:r w:rsidRPr="0002392A">
        <w:rPr>
          <w:rFonts w:asciiTheme="majorHAnsi" w:hAnsiTheme="majorHAnsi" w:cstheme="majorHAnsi"/>
          <w:sz w:val="22"/>
          <w:lang w:val="es-ES"/>
        </w:rPr>
        <w:t>Los</w:t>
      </w:r>
      <w:r w:rsidRPr="0002392A">
        <w:rPr>
          <w:rFonts w:asciiTheme="majorHAnsi" w:hAnsiTheme="majorHAnsi" w:cstheme="majorHAnsi"/>
          <w:spacing w:val="-6"/>
          <w:sz w:val="22"/>
          <w:lang w:val="es-ES"/>
        </w:rPr>
        <w:t xml:space="preserve"> </w:t>
      </w:r>
      <w:r w:rsidRPr="0002392A">
        <w:rPr>
          <w:rFonts w:asciiTheme="majorHAnsi" w:hAnsiTheme="majorHAnsi" w:cstheme="majorHAnsi"/>
          <w:sz w:val="22"/>
          <w:lang w:val="es-ES"/>
        </w:rPr>
        <w:t>BTC</w:t>
      </w:r>
      <w:r w:rsidRPr="0002392A">
        <w:rPr>
          <w:rFonts w:asciiTheme="majorHAnsi" w:hAnsiTheme="majorHAnsi" w:cstheme="majorHAnsi"/>
          <w:spacing w:val="-8"/>
          <w:sz w:val="22"/>
          <w:lang w:val="es-ES"/>
        </w:rPr>
        <w:t xml:space="preserve"> </w:t>
      </w:r>
      <w:r w:rsidRPr="0002392A">
        <w:rPr>
          <w:rFonts w:asciiTheme="majorHAnsi" w:hAnsiTheme="majorHAnsi" w:cstheme="majorHAnsi"/>
          <w:sz w:val="22"/>
          <w:lang w:val="es-ES"/>
        </w:rPr>
        <w:t>con</w:t>
      </w:r>
      <w:r w:rsidRPr="0002392A">
        <w:rPr>
          <w:rFonts w:asciiTheme="majorHAnsi" w:hAnsiTheme="majorHAnsi" w:cstheme="majorHAnsi"/>
          <w:spacing w:val="-8"/>
          <w:sz w:val="22"/>
          <w:lang w:val="es-ES"/>
        </w:rPr>
        <w:t xml:space="preserve"> </w:t>
      </w:r>
      <w:r w:rsidRPr="0002392A">
        <w:rPr>
          <w:rFonts w:asciiTheme="majorHAnsi" w:hAnsiTheme="majorHAnsi" w:cstheme="majorHAnsi"/>
          <w:sz w:val="22"/>
          <w:lang w:val="es-ES"/>
        </w:rPr>
        <w:t>casulla</w:t>
      </w:r>
      <w:r w:rsidRPr="0002392A">
        <w:rPr>
          <w:rFonts w:asciiTheme="majorHAnsi" w:hAnsiTheme="majorHAnsi" w:cstheme="majorHAnsi"/>
          <w:spacing w:val="-9"/>
          <w:sz w:val="22"/>
          <w:lang w:val="es-ES"/>
        </w:rPr>
        <w:t xml:space="preserve"> </w:t>
      </w:r>
      <w:r w:rsidRPr="0002392A">
        <w:rPr>
          <w:rFonts w:asciiTheme="majorHAnsi" w:hAnsiTheme="majorHAnsi" w:cstheme="majorHAnsi"/>
          <w:sz w:val="22"/>
          <w:lang w:val="es-ES"/>
        </w:rPr>
        <w:t>en</w:t>
      </w:r>
      <w:r w:rsidRPr="0002392A">
        <w:rPr>
          <w:rFonts w:asciiTheme="majorHAnsi" w:hAnsiTheme="majorHAnsi" w:cstheme="majorHAnsi"/>
          <w:spacing w:val="-8"/>
          <w:sz w:val="22"/>
          <w:lang w:val="es-ES"/>
        </w:rPr>
        <w:t xml:space="preserve"> </w:t>
      </w:r>
      <w:r w:rsidRPr="0002392A">
        <w:rPr>
          <w:rFonts w:asciiTheme="majorHAnsi" w:hAnsiTheme="majorHAnsi" w:cstheme="majorHAnsi"/>
          <w:sz w:val="22"/>
          <w:lang w:val="es-ES"/>
        </w:rPr>
        <w:t>su</w:t>
      </w:r>
      <w:r w:rsidRPr="0002392A">
        <w:rPr>
          <w:rFonts w:asciiTheme="majorHAnsi" w:hAnsiTheme="majorHAnsi" w:cstheme="majorHAnsi"/>
          <w:spacing w:val="-8"/>
          <w:sz w:val="22"/>
          <w:lang w:val="es-ES"/>
        </w:rPr>
        <w:t xml:space="preserve"> </w:t>
      </w:r>
      <w:r w:rsidRPr="0002392A">
        <w:rPr>
          <w:rFonts w:asciiTheme="majorHAnsi" w:hAnsiTheme="majorHAnsi" w:cstheme="majorHAnsi"/>
          <w:sz w:val="22"/>
          <w:lang w:val="es-ES"/>
        </w:rPr>
        <w:t>mezcla</w:t>
      </w:r>
      <w:r w:rsidRPr="0002392A">
        <w:rPr>
          <w:rFonts w:asciiTheme="majorHAnsi" w:hAnsiTheme="majorHAnsi" w:cstheme="majorHAnsi"/>
          <w:spacing w:val="-9"/>
          <w:sz w:val="22"/>
          <w:lang w:val="es-ES"/>
        </w:rPr>
        <w:t xml:space="preserve"> </w:t>
      </w:r>
      <w:r w:rsidRPr="0002392A">
        <w:rPr>
          <w:rFonts w:asciiTheme="majorHAnsi" w:hAnsiTheme="majorHAnsi" w:cstheme="majorHAnsi"/>
          <w:sz w:val="22"/>
          <w:lang w:val="es-ES"/>
        </w:rPr>
        <w:t>ha</w:t>
      </w:r>
      <w:r w:rsidRPr="0002392A">
        <w:rPr>
          <w:rFonts w:asciiTheme="majorHAnsi" w:hAnsiTheme="majorHAnsi" w:cstheme="majorHAnsi"/>
          <w:spacing w:val="-8"/>
          <w:sz w:val="22"/>
          <w:lang w:val="es-ES"/>
        </w:rPr>
        <w:t xml:space="preserve"> </w:t>
      </w:r>
      <w:r w:rsidRPr="0002392A">
        <w:rPr>
          <w:rFonts w:asciiTheme="majorHAnsi" w:hAnsiTheme="majorHAnsi" w:cstheme="majorHAnsi"/>
          <w:sz w:val="22"/>
          <w:lang w:val="es-ES"/>
        </w:rPr>
        <w:t>sido</w:t>
      </w:r>
      <w:r w:rsidRPr="0002392A">
        <w:rPr>
          <w:rFonts w:asciiTheme="majorHAnsi" w:hAnsiTheme="majorHAnsi" w:cstheme="majorHAnsi"/>
          <w:spacing w:val="-8"/>
          <w:sz w:val="22"/>
          <w:lang w:val="es-ES"/>
        </w:rPr>
        <w:t xml:space="preserve"> </w:t>
      </w:r>
      <w:r w:rsidRPr="0002392A">
        <w:rPr>
          <w:rFonts w:asciiTheme="majorHAnsi" w:hAnsiTheme="majorHAnsi" w:cstheme="majorHAnsi"/>
          <w:sz w:val="22"/>
          <w:lang w:val="es-ES"/>
        </w:rPr>
        <w:t>mucho</w:t>
      </w:r>
      <w:r w:rsidRPr="0002392A">
        <w:rPr>
          <w:rFonts w:asciiTheme="majorHAnsi" w:hAnsiTheme="majorHAnsi" w:cstheme="majorHAnsi"/>
          <w:spacing w:val="-8"/>
          <w:sz w:val="22"/>
          <w:lang w:val="es-ES"/>
        </w:rPr>
        <w:t xml:space="preserve"> </w:t>
      </w:r>
      <w:r w:rsidRPr="0002392A">
        <w:rPr>
          <w:rFonts w:asciiTheme="majorHAnsi" w:hAnsiTheme="majorHAnsi" w:cstheme="majorHAnsi"/>
          <w:sz w:val="22"/>
          <w:lang w:val="es-ES"/>
        </w:rPr>
        <w:t>menos</w:t>
      </w:r>
      <w:r w:rsidRPr="0002392A">
        <w:rPr>
          <w:rFonts w:asciiTheme="majorHAnsi" w:hAnsiTheme="majorHAnsi" w:cstheme="majorHAnsi"/>
          <w:spacing w:val="-6"/>
          <w:sz w:val="22"/>
          <w:lang w:val="es-ES"/>
        </w:rPr>
        <w:t xml:space="preserve"> </w:t>
      </w:r>
      <w:r w:rsidRPr="0002392A">
        <w:rPr>
          <w:rFonts w:asciiTheme="majorHAnsi" w:hAnsiTheme="majorHAnsi" w:cstheme="majorHAnsi"/>
          <w:sz w:val="22"/>
          <w:lang w:val="es-ES"/>
        </w:rPr>
        <w:t>resistentes</w:t>
      </w:r>
      <w:r w:rsidRPr="0002392A">
        <w:rPr>
          <w:rFonts w:asciiTheme="majorHAnsi" w:hAnsiTheme="majorHAnsi" w:cstheme="majorHAnsi"/>
          <w:spacing w:val="-6"/>
          <w:sz w:val="22"/>
          <w:lang w:val="es-ES"/>
        </w:rPr>
        <w:t xml:space="preserve"> </w:t>
      </w:r>
      <w:r w:rsidRPr="0002392A">
        <w:rPr>
          <w:rFonts w:asciiTheme="majorHAnsi" w:hAnsiTheme="majorHAnsi" w:cstheme="majorHAnsi"/>
          <w:sz w:val="22"/>
          <w:lang w:val="es-ES"/>
        </w:rPr>
        <w:t>a</w:t>
      </w:r>
      <w:r w:rsidRPr="0002392A">
        <w:rPr>
          <w:rFonts w:asciiTheme="majorHAnsi" w:hAnsiTheme="majorHAnsi" w:cstheme="majorHAnsi"/>
          <w:spacing w:val="-9"/>
          <w:sz w:val="22"/>
          <w:lang w:val="es-ES"/>
        </w:rPr>
        <w:t xml:space="preserve"> </w:t>
      </w:r>
      <w:r w:rsidRPr="0002392A">
        <w:rPr>
          <w:rFonts w:asciiTheme="majorHAnsi" w:hAnsiTheme="majorHAnsi" w:cstheme="majorHAnsi"/>
          <w:sz w:val="22"/>
          <w:lang w:val="es-ES"/>
        </w:rPr>
        <w:t>la</w:t>
      </w:r>
      <w:r w:rsidRPr="0002392A">
        <w:rPr>
          <w:rFonts w:asciiTheme="majorHAnsi" w:hAnsiTheme="majorHAnsi" w:cstheme="majorHAnsi"/>
          <w:spacing w:val="-9"/>
          <w:sz w:val="22"/>
          <w:lang w:val="es-ES"/>
        </w:rPr>
        <w:t xml:space="preserve"> </w:t>
      </w:r>
      <w:r w:rsidRPr="0002392A">
        <w:rPr>
          <w:rFonts w:asciiTheme="majorHAnsi" w:hAnsiTheme="majorHAnsi" w:cstheme="majorHAnsi"/>
          <w:sz w:val="22"/>
          <w:lang w:val="es-ES"/>
        </w:rPr>
        <w:t>compactación, a comparación de los que no la tienen en su elaboración.</w:t>
      </w:r>
    </w:p>
    <w:p w14:paraId="4D1009D4" w14:textId="77777777" w:rsidR="00D72CA4" w:rsidRPr="0002392A" w:rsidRDefault="00D72CA4" w:rsidP="00D72CA4">
      <w:pPr>
        <w:pStyle w:val="Textoindependiente"/>
        <w:spacing w:before="7" w:line="360" w:lineRule="auto"/>
        <w:ind w:right="-7"/>
        <w:jc w:val="both"/>
        <w:rPr>
          <w:rFonts w:asciiTheme="majorHAnsi" w:hAnsiTheme="majorHAnsi" w:cstheme="majorHAnsi"/>
          <w:sz w:val="22"/>
          <w:lang w:val="es-ES"/>
        </w:rPr>
      </w:pPr>
      <w:r w:rsidRPr="0002392A">
        <w:rPr>
          <w:rFonts w:asciiTheme="majorHAnsi" w:hAnsiTheme="majorHAnsi" w:cstheme="majorHAnsi"/>
          <w:sz w:val="22"/>
          <w:lang w:val="es-ES"/>
        </w:rPr>
        <w:t>Se espera comparar las resistencias a compresión de bloques y adobes elaborados con la toba volcánica y lutita individualmente, sus mezclas a diferentes dosificaciones, y agregándoles diferentes aditivos. Los datos obtenidos de las pruebas se analizarán mediante una tabla y graficas para poder comparar la resistencia a la compresión entre las mezclas de tierras y dosificaciones de aditivos.</w:t>
      </w:r>
    </w:p>
    <w:p w14:paraId="59C27410" w14:textId="1D04DBD3" w:rsidR="00D72CA4" w:rsidRDefault="00D72CA4" w:rsidP="00D72CA4">
      <w:pPr>
        <w:pStyle w:val="Textoindependiente"/>
        <w:spacing w:before="134" w:line="360" w:lineRule="auto"/>
        <w:ind w:right="135"/>
        <w:jc w:val="both"/>
        <w:rPr>
          <w:lang w:val="es-ES"/>
        </w:rPr>
      </w:pPr>
      <w:r>
        <w:rPr>
          <w:lang w:val="es-ES"/>
        </w:rPr>
        <w:t xml:space="preserve">  </w:t>
      </w:r>
      <w:r>
        <w:rPr>
          <w:noProof/>
          <w:sz w:val="20"/>
        </w:rPr>
        <w:drawing>
          <wp:inline distT="0" distB="0" distL="0" distR="0" wp14:anchorId="5E71E88B" wp14:editId="376C2FC7">
            <wp:extent cx="4587240" cy="1863771"/>
            <wp:effectExtent l="0" t="0" r="3810" b="3175"/>
            <wp:docPr id="5" name="image5.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5.jpeg"/>
                    <pic:cNvPicPr/>
                  </pic:nvPicPr>
                  <pic:blipFill>
                    <a:blip r:embed="rId6" cstate="print"/>
                    <a:stretch>
                      <a:fillRect/>
                    </a:stretch>
                  </pic:blipFill>
                  <pic:spPr>
                    <a:xfrm>
                      <a:off x="0" y="0"/>
                      <a:ext cx="4609225" cy="1872703"/>
                    </a:xfrm>
                    <a:prstGeom prst="rect">
                      <a:avLst/>
                    </a:prstGeom>
                  </pic:spPr>
                </pic:pic>
              </a:graphicData>
            </a:graphic>
          </wp:inline>
        </w:drawing>
      </w:r>
    </w:p>
    <w:p w14:paraId="51B1A20A" w14:textId="77777777" w:rsidR="00D72CA4" w:rsidRDefault="00D72CA4" w:rsidP="00D72CA4">
      <w:pPr>
        <w:jc w:val="both"/>
        <w:rPr>
          <w:rFonts w:asciiTheme="majorHAnsi" w:eastAsiaTheme="majorEastAsia" w:hAnsiTheme="majorHAnsi" w:cstheme="majorBidi"/>
          <w:b/>
          <w:bCs/>
          <w:color w:val="4F81BD" w:themeColor="accent1"/>
          <w:sz w:val="22"/>
          <w:lang w:val="es-ES"/>
        </w:rPr>
      </w:pPr>
      <w:r w:rsidRPr="00D72CA4">
        <w:rPr>
          <w:rFonts w:asciiTheme="majorHAnsi" w:eastAsiaTheme="majorEastAsia" w:hAnsiTheme="majorHAnsi" w:cstheme="majorBidi"/>
          <w:b/>
          <w:bCs/>
          <w:color w:val="4F81BD" w:themeColor="accent1"/>
          <w:sz w:val="22"/>
          <w:lang w:val="es-ES"/>
        </w:rPr>
        <w:t>Tabla resumen de cargas de fallo estructural de BTC hechos con suelo de los Predios de la UNAH</w:t>
      </w:r>
    </w:p>
    <w:p w14:paraId="4299BD1A" w14:textId="77777777" w:rsidR="00D72CA4" w:rsidRDefault="00D72CA4" w:rsidP="00D72CA4">
      <w:pPr>
        <w:jc w:val="both"/>
        <w:rPr>
          <w:rFonts w:asciiTheme="majorHAnsi" w:eastAsiaTheme="majorEastAsia" w:hAnsiTheme="majorHAnsi" w:cstheme="majorBidi"/>
          <w:b/>
          <w:bCs/>
          <w:color w:val="4F81BD" w:themeColor="accent1"/>
          <w:sz w:val="22"/>
          <w:lang w:val="es-ES"/>
        </w:rPr>
      </w:pPr>
    </w:p>
    <w:p w14:paraId="399A97A4" w14:textId="7AB84E8F" w:rsidR="00D72CA4" w:rsidRPr="00D72CA4" w:rsidRDefault="00D72CA4" w:rsidP="00D72CA4">
      <w:pPr>
        <w:jc w:val="both"/>
        <w:rPr>
          <w:rFonts w:asciiTheme="majorHAnsi" w:eastAsiaTheme="majorEastAsia" w:hAnsiTheme="majorHAnsi" w:cstheme="majorBidi"/>
          <w:b/>
          <w:bCs/>
          <w:color w:val="4F81BD" w:themeColor="accent1"/>
          <w:sz w:val="22"/>
          <w:lang w:val="es-ES"/>
        </w:rPr>
      </w:pPr>
      <w:r>
        <w:rPr>
          <w:noProof/>
          <w:sz w:val="20"/>
        </w:rPr>
        <w:lastRenderedPageBreak/>
        <w:drawing>
          <wp:inline distT="0" distB="0" distL="0" distR="0" wp14:anchorId="0BAAB7F1" wp14:editId="6C18240A">
            <wp:extent cx="4389120" cy="2497800"/>
            <wp:effectExtent l="0" t="0" r="0" b="0"/>
            <wp:docPr id="7" name="image6.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6.jpeg"/>
                    <pic:cNvPicPr/>
                  </pic:nvPicPr>
                  <pic:blipFill>
                    <a:blip r:embed="rId7" cstate="print"/>
                    <a:stretch>
                      <a:fillRect/>
                    </a:stretch>
                  </pic:blipFill>
                  <pic:spPr>
                    <a:xfrm>
                      <a:off x="0" y="0"/>
                      <a:ext cx="4408058" cy="2508577"/>
                    </a:xfrm>
                    <a:prstGeom prst="rect">
                      <a:avLst/>
                    </a:prstGeom>
                  </pic:spPr>
                </pic:pic>
              </a:graphicData>
            </a:graphic>
          </wp:inline>
        </w:drawing>
      </w:r>
    </w:p>
    <w:p w14:paraId="33FBAACF" w14:textId="7BA39EC3" w:rsidR="00D72CA4" w:rsidRDefault="00D72CA4" w:rsidP="00D72CA4">
      <w:pPr>
        <w:jc w:val="both"/>
        <w:rPr>
          <w:rFonts w:asciiTheme="majorHAnsi" w:eastAsiaTheme="majorEastAsia" w:hAnsiTheme="majorHAnsi" w:cstheme="majorBidi"/>
          <w:b/>
          <w:bCs/>
          <w:color w:val="4F81BD" w:themeColor="accent1"/>
          <w:sz w:val="22"/>
          <w:lang w:val="es-ES"/>
        </w:rPr>
      </w:pPr>
      <w:r w:rsidRPr="00D72CA4">
        <w:rPr>
          <w:rFonts w:asciiTheme="majorHAnsi" w:eastAsiaTheme="majorEastAsia" w:hAnsiTheme="majorHAnsi" w:cstheme="majorBidi"/>
          <w:b/>
          <w:bCs/>
          <w:color w:val="4F81BD" w:themeColor="accent1"/>
          <w:sz w:val="22"/>
          <w:lang w:val="es-ES"/>
        </w:rPr>
        <w:t>Gráfico comparativo de las cargas de fallo estructural de BTC hechos con suelo de los Predios de la UNAH</w:t>
      </w:r>
    </w:p>
    <w:p w14:paraId="2DEB50B7" w14:textId="2EB6CC8C" w:rsidR="00D72CA4" w:rsidRDefault="00D72CC5" w:rsidP="00D72CA4">
      <w:pPr>
        <w:pStyle w:val="Ttulo1"/>
        <w:rPr>
          <w:lang w:val="es-ES"/>
        </w:rPr>
      </w:pPr>
      <w:r w:rsidRPr="00D72CA4">
        <w:rPr>
          <w:lang w:val="es-ES"/>
        </w:rPr>
        <w:t>CONCLUSIÓN</w:t>
      </w:r>
    </w:p>
    <w:p w14:paraId="165A7A35" w14:textId="6D1503AE" w:rsidR="005C498B" w:rsidRPr="0002392A" w:rsidRDefault="005C498B" w:rsidP="00D72CC5">
      <w:pPr>
        <w:widowControl w:val="0"/>
        <w:autoSpaceDE w:val="0"/>
        <w:autoSpaceDN w:val="0"/>
        <w:spacing w:before="132" w:after="0" w:line="357" w:lineRule="auto"/>
        <w:ind w:right="135"/>
        <w:jc w:val="both"/>
        <w:rPr>
          <w:rFonts w:asciiTheme="majorHAnsi" w:hAnsiTheme="majorHAnsi" w:cstheme="majorHAnsi"/>
          <w:sz w:val="22"/>
          <w:lang w:val="es-ES"/>
        </w:rPr>
      </w:pPr>
      <w:r w:rsidRPr="0002392A">
        <w:rPr>
          <w:rFonts w:asciiTheme="majorHAnsi" w:hAnsiTheme="majorHAnsi" w:cstheme="majorHAnsi"/>
          <w:sz w:val="22"/>
          <w:lang w:val="es-ES"/>
        </w:rPr>
        <w:t xml:space="preserve">Las pruebas manuales empíricas realizadas indican que la Lutita roja de los predios </w:t>
      </w:r>
      <w:r w:rsidR="00617A10" w:rsidRPr="0002392A">
        <w:rPr>
          <w:rFonts w:asciiTheme="majorHAnsi" w:hAnsiTheme="majorHAnsi" w:cstheme="majorHAnsi"/>
          <w:sz w:val="22"/>
          <w:lang w:val="es-ES"/>
        </w:rPr>
        <w:t xml:space="preserve">    </w:t>
      </w:r>
      <w:r w:rsidRPr="0002392A">
        <w:rPr>
          <w:rFonts w:asciiTheme="majorHAnsi" w:hAnsiTheme="majorHAnsi" w:cstheme="majorHAnsi"/>
          <w:sz w:val="22"/>
          <w:lang w:val="es-ES"/>
        </w:rPr>
        <w:t>de la UNAH es adecuada para la elaboración de bloques al presentar mejores propiedades fisicoquímicas, mantiene su cohesión y ofrece alta resistencia en estado seco.</w:t>
      </w:r>
    </w:p>
    <w:p w14:paraId="280EF349" w14:textId="77777777" w:rsidR="005C498B" w:rsidRPr="0002392A" w:rsidRDefault="005C498B" w:rsidP="00D72CC5">
      <w:pPr>
        <w:widowControl w:val="0"/>
        <w:tabs>
          <w:tab w:val="left" w:pos="2127"/>
        </w:tabs>
        <w:autoSpaceDE w:val="0"/>
        <w:autoSpaceDN w:val="0"/>
        <w:spacing w:before="4" w:after="0" w:line="360" w:lineRule="auto"/>
        <w:ind w:right="135"/>
        <w:jc w:val="both"/>
        <w:rPr>
          <w:rFonts w:asciiTheme="majorHAnsi" w:hAnsiTheme="majorHAnsi" w:cstheme="majorHAnsi"/>
          <w:sz w:val="22"/>
          <w:lang w:val="es-ES"/>
        </w:rPr>
      </w:pPr>
      <w:r w:rsidRPr="0002392A">
        <w:rPr>
          <w:rFonts w:asciiTheme="majorHAnsi" w:hAnsiTheme="majorHAnsi" w:cstheme="majorHAnsi"/>
          <w:sz w:val="22"/>
          <w:lang w:val="es-ES"/>
        </w:rPr>
        <w:t>Se determinó que la proporción óptima para BTC de Lutita roja y arena es 6:1, con 12% de agua; mientras que la proporción de BTC de Lutita roja, arena y agua tiene la misma dosificación con un 10% de cemento y 15% de agua. Para los adobes fue necesario ajustar la cantidad de agua, estableciendo la dosificación de 6:1 en los adobes de lutita roja y arena, con 17% de agua; y la proporción de adobes de Lutita roja,</w:t>
      </w:r>
      <w:r w:rsidRPr="0002392A">
        <w:rPr>
          <w:rFonts w:asciiTheme="majorHAnsi" w:hAnsiTheme="majorHAnsi" w:cstheme="majorHAnsi"/>
          <w:spacing w:val="-7"/>
          <w:sz w:val="22"/>
          <w:lang w:val="es-ES"/>
        </w:rPr>
        <w:t xml:space="preserve"> </w:t>
      </w:r>
      <w:r w:rsidRPr="0002392A">
        <w:rPr>
          <w:rFonts w:asciiTheme="majorHAnsi" w:hAnsiTheme="majorHAnsi" w:cstheme="majorHAnsi"/>
          <w:sz w:val="22"/>
          <w:lang w:val="es-ES"/>
        </w:rPr>
        <w:t>arena</w:t>
      </w:r>
      <w:r w:rsidRPr="0002392A">
        <w:rPr>
          <w:rFonts w:asciiTheme="majorHAnsi" w:hAnsiTheme="majorHAnsi" w:cstheme="majorHAnsi"/>
          <w:spacing w:val="-8"/>
          <w:sz w:val="22"/>
          <w:lang w:val="es-ES"/>
        </w:rPr>
        <w:t xml:space="preserve"> </w:t>
      </w:r>
      <w:r w:rsidRPr="0002392A">
        <w:rPr>
          <w:rFonts w:asciiTheme="majorHAnsi" w:hAnsiTheme="majorHAnsi" w:cstheme="majorHAnsi"/>
          <w:sz w:val="22"/>
          <w:lang w:val="es-ES"/>
        </w:rPr>
        <w:t>y</w:t>
      </w:r>
      <w:r w:rsidRPr="0002392A">
        <w:rPr>
          <w:rFonts w:asciiTheme="majorHAnsi" w:hAnsiTheme="majorHAnsi" w:cstheme="majorHAnsi"/>
          <w:spacing w:val="-1"/>
          <w:sz w:val="22"/>
          <w:lang w:val="es-ES"/>
        </w:rPr>
        <w:t xml:space="preserve"> </w:t>
      </w:r>
      <w:r w:rsidRPr="0002392A">
        <w:rPr>
          <w:rFonts w:asciiTheme="majorHAnsi" w:hAnsiTheme="majorHAnsi" w:cstheme="majorHAnsi"/>
          <w:sz w:val="22"/>
          <w:lang w:val="es-ES"/>
        </w:rPr>
        <w:t>agua</w:t>
      </w:r>
      <w:r w:rsidRPr="0002392A">
        <w:rPr>
          <w:rFonts w:asciiTheme="majorHAnsi" w:hAnsiTheme="majorHAnsi" w:cstheme="majorHAnsi"/>
          <w:spacing w:val="-3"/>
          <w:sz w:val="22"/>
          <w:lang w:val="es-ES"/>
        </w:rPr>
        <w:t xml:space="preserve"> </w:t>
      </w:r>
      <w:r w:rsidRPr="0002392A">
        <w:rPr>
          <w:rFonts w:asciiTheme="majorHAnsi" w:hAnsiTheme="majorHAnsi" w:cstheme="majorHAnsi"/>
          <w:sz w:val="22"/>
          <w:lang w:val="es-ES"/>
        </w:rPr>
        <w:t>tiene</w:t>
      </w:r>
      <w:r w:rsidRPr="0002392A">
        <w:rPr>
          <w:rFonts w:asciiTheme="majorHAnsi" w:hAnsiTheme="majorHAnsi" w:cstheme="majorHAnsi"/>
          <w:spacing w:val="-8"/>
          <w:sz w:val="22"/>
          <w:lang w:val="es-ES"/>
        </w:rPr>
        <w:t xml:space="preserve"> </w:t>
      </w:r>
      <w:r w:rsidRPr="0002392A">
        <w:rPr>
          <w:rFonts w:asciiTheme="majorHAnsi" w:hAnsiTheme="majorHAnsi" w:cstheme="majorHAnsi"/>
          <w:sz w:val="22"/>
          <w:lang w:val="es-ES"/>
        </w:rPr>
        <w:t>la</w:t>
      </w:r>
      <w:r w:rsidRPr="0002392A">
        <w:rPr>
          <w:rFonts w:asciiTheme="majorHAnsi" w:hAnsiTheme="majorHAnsi" w:cstheme="majorHAnsi"/>
          <w:spacing w:val="-7"/>
          <w:sz w:val="22"/>
          <w:lang w:val="es-ES"/>
        </w:rPr>
        <w:t xml:space="preserve"> </w:t>
      </w:r>
      <w:r w:rsidRPr="0002392A">
        <w:rPr>
          <w:rFonts w:asciiTheme="majorHAnsi" w:hAnsiTheme="majorHAnsi" w:cstheme="majorHAnsi"/>
          <w:sz w:val="22"/>
          <w:lang w:val="es-ES"/>
        </w:rPr>
        <w:t>misma</w:t>
      </w:r>
      <w:r w:rsidRPr="0002392A">
        <w:rPr>
          <w:rFonts w:asciiTheme="majorHAnsi" w:hAnsiTheme="majorHAnsi" w:cstheme="majorHAnsi"/>
          <w:spacing w:val="-8"/>
          <w:sz w:val="22"/>
          <w:lang w:val="es-ES"/>
        </w:rPr>
        <w:t xml:space="preserve"> </w:t>
      </w:r>
      <w:r w:rsidRPr="0002392A">
        <w:rPr>
          <w:rFonts w:asciiTheme="majorHAnsi" w:hAnsiTheme="majorHAnsi" w:cstheme="majorHAnsi"/>
          <w:sz w:val="22"/>
          <w:lang w:val="es-ES"/>
        </w:rPr>
        <w:t>dosificación,</w:t>
      </w:r>
      <w:r w:rsidRPr="0002392A">
        <w:rPr>
          <w:rFonts w:asciiTheme="majorHAnsi" w:hAnsiTheme="majorHAnsi" w:cstheme="majorHAnsi"/>
          <w:spacing w:val="-1"/>
          <w:sz w:val="22"/>
          <w:lang w:val="es-ES"/>
        </w:rPr>
        <w:t xml:space="preserve"> </w:t>
      </w:r>
      <w:r w:rsidRPr="0002392A">
        <w:rPr>
          <w:rFonts w:asciiTheme="majorHAnsi" w:hAnsiTheme="majorHAnsi" w:cstheme="majorHAnsi"/>
          <w:sz w:val="22"/>
          <w:lang w:val="es-ES"/>
        </w:rPr>
        <w:t>incorporando</w:t>
      </w:r>
      <w:r w:rsidRPr="0002392A">
        <w:rPr>
          <w:rFonts w:asciiTheme="majorHAnsi" w:hAnsiTheme="majorHAnsi" w:cstheme="majorHAnsi"/>
          <w:spacing w:val="-6"/>
          <w:sz w:val="22"/>
          <w:lang w:val="es-ES"/>
        </w:rPr>
        <w:t xml:space="preserve"> </w:t>
      </w:r>
      <w:r w:rsidRPr="0002392A">
        <w:rPr>
          <w:rFonts w:asciiTheme="majorHAnsi" w:hAnsiTheme="majorHAnsi" w:cstheme="majorHAnsi"/>
          <w:sz w:val="22"/>
          <w:lang w:val="es-ES"/>
        </w:rPr>
        <w:t>10%</w:t>
      </w:r>
      <w:r w:rsidRPr="0002392A">
        <w:rPr>
          <w:rFonts w:asciiTheme="majorHAnsi" w:hAnsiTheme="majorHAnsi" w:cstheme="majorHAnsi"/>
          <w:spacing w:val="-5"/>
          <w:sz w:val="22"/>
          <w:lang w:val="es-ES"/>
        </w:rPr>
        <w:t xml:space="preserve"> </w:t>
      </w:r>
      <w:r w:rsidRPr="0002392A">
        <w:rPr>
          <w:rFonts w:asciiTheme="majorHAnsi" w:hAnsiTheme="majorHAnsi" w:cstheme="majorHAnsi"/>
          <w:sz w:val="22"/>
          <w:lang w:val="es-ES"/>
        </w:rPr>
        <w:t>de</w:t>
      </w:r>
      <w:r w:rsidRPr="0002392A">
        <w:rPr>
          <w:rFonts w:asciiTheme="majorHAnsi" w:hAnsiTheme="majorHAnsi" w:cstheme="majorHAnsi"/>
          <w:spacing w:val="-3"/>
          <w:sz w:val="22"/>
          <w:lang w:val="es-ES"/>
        </w:rPr>
        <w:t xml:space="preserve"> </w:t>
      </w:r>
      <w:r w:rsidRPr="0002392A">
        <w:rPr>
          <w:rFonts w:asciiTheme="majorHAnsi" w:hAnsiTheme="majorHAnsi" w:cstheme="majorHAnsi"/>
          <w:sz w:val="22"/>
          <w:lang w:val="es-ES"/>
        </w:rPr>
        <w:t>cemento</w:t>
      </w:r>
      <w:r w:rsidRPr="0002392A">
        <w:rPr>
          <w:rFonts w:asciiTheme="majorHAnsi" w:hAnsiTheme="majorHAnsi" w:cstheme="majorHAnsi"/>
          <w:spacing w:val="-2"/>
          <w:sz w:val="22"/>
          <w:lang w:val="es-ES"/>
        </w:rPr>
        <w:t xml:space="preserve"> </w:t>
      </w:r>
      <w:r w:rsidRPr="0002392A">
        <w:rPr>
          <w:rFonts w:asciiTheme="majorHAnsi" w:hAnsiTheme="majorHAnsi" w:cstheme="majorHAnsi"/>
          <w:sz w:val="22"/>
          <w:lang w:val="es-ES"/>
        </w:rPr>
        <w:t>y</w:t>
      </w:r>
      <w:r w:rsidRPr="0002392A">
        <w:rPr>
          <w:rFonts w:asciiTheme="majorHAnsi" w:hAnsiTheme="majorHAnsi" w:cstheme="majorHAnsi"/>
          <w:spacing w:val="-6"/>
          <w:sz w:val="22"/>
          <w:lang w:val="es-ES"/>
        </w:rPr>
        <w:t xml:space="preserve"> </w:t>
      </w:r>
      <w:r w:rsidRPr="0002392A">
        <w:rPr>
          <w:rFonts w:asciiTheme="majorHAnsi" w:hAnsiTheme="majorHAnsi" w:cstheme="majorHAnsi"/>
          <w:sz w:val="22"/>
          <w:lang w:val="es-ES"/>
        </w:rPr>
        <w:t>20% de agua en la</w:t>
      </w:r>
      <w:r w:rsidRPr="0002392A">
        <w:rPr>
          <w:rFonts w:asciiTheme="majorHAnsi" w:hAnsiTheme="majorHAnsi" w:cstheme="majorHAnsi"/>
          <w:spacing w:val="-3"/>
          <w:sz w:val="22"/>
          <w:lang w:val="es-ES"/>
        </w:rPr>
        <w:t xml:space="preserve"> </w:t>
      </w:r>
      <w:r w:rsidRPr="0002392A">
        <w:rPr>
          <w:rFonts w:asciiTheme="majorHAnsi" w:hAnsiTheme="majorHAnsi" w:cstheme="majorHAnsi"/>
          <w:sz w:val="22"/>
          <w:lang w:val="es-ES"/>
        </w:rPr>
        <w:t>mezcla.</w:t>
      </w:r>
    </w:p>
    <w:p w14:paraId="1E52A467" w14:textId="637C46DD" w:rsidR="005C498B" w:rsidRPr="0002392A" w:rsidRDefault="005C498B" w:rsidP="00D72CC5">
      <w:pPr>
        <w:pStyle w:val="Textoindependiente"/>
        <w:spacing w:before="2" w:line="360" w:lineRule="auto"/>
        <w:ind w:right="-149"/>
        <w:rPr>
          <w:rFonts w:asciiTheme="majorHAnsi" w:hAnsiTheme="majorHAnsi" w:cstheme="majorHAnsi"/>
          <w:sz w:val="22"/>
          <w:lang w:val="es-ES"/>
        </w:rPr>
      </w:pPr>
      <w:r w:rsidRPr="0002392A">
        <w:rPr>
          <w:rFonts w:asciiTheme="majorHAnsi" w:hAnsiTheme="majorHAnsi" w:cstheme="majorHAnsi"/>
          <w:sz w:val="22"/>
          <w:lang w:val="es-ES"/>
        </w:rPr>
        <w:t>Actualmente</w:t>
      </w:r>
      <w:r w:rsidRPr="0002392A">
        <w:rPr>
          <w:rFonts w:asciiTheme="majorHAnsi" w:hAnsiTheme="majorHAnsi" w:cstheme="majorHAnsi"/>
          <w:spacing w:val="27"/>
          <w:sz w:val="22"/>
          <w:lang w:val="es-ES"/>
        </w:rPr>
        <w:t xml:space="preserve"> </w:t>
      </w:r>
      <w:r w:rsidRPr="0002392A">
        <w:rPr>
          <w:rFonts w:asciiTheme="majorHAnsi" w:hAnsiTheme="majorHAnsi" w:cstheme="majorHAnsi"/>
          <w:sz w:val="22"/>
          <w:lang w:val="es-ES"/>
        </w:rPr>
        <w:t>se</w:t>
      </w:r>
      <w:r w:rsidRPr="0002392A">
        <w:rPr>
          <w:rFonts w:asciiTheme="majorHAnsi" w:hAnsiTheme="majorHAnsi" w:cstheme="majorHAnsi"/>
          <w:spacing w:val="27"/>
          <w:sz w:val="22"/>
          <w:lang w:val="es-ES"/>
        </w:rPr>
        <w:t xml:space="preserve"> </w:t>
      </w:r>
      <w:r w:rsidRPr="0002392A">
        <w:rPr>
          <w:rFonts w:asciiTheme="majorHAnsi" w:hAnsiTheme="majorHAnsi" w:cstheme="majorHAnsi"/>
          <w:sz w:val="22"/>
          <w:lang w:val="es-ES"/>
        </w:rPr>
        <w:t>continúa</w:t>
      </w:r>
      <w:r w:rsidRPr="0002392A">
        <w:rPr>
          <w:rFonts w:asciiTheme="majorHAnsi" w:hAnsiTheme="majorHAnsi" w:cstheme="majorHAnsi"/>
          <w:spacing w:val="27"/>
          <w:sz w:val="22"/>
          <w:lang w:val="es-ES"/>
        </w:rPr>
        <w:t xml:space="preserve"> </w:t>
      </w:r>
      <w:r w:rsidRPr="0002392A">
        <w:rPr>
          <w:rFonts w:asciiTheme="majorHAnsi" w:hAnsiTheme="majorHAnsi" w:cstheme="majorHAnsi"/>
          <w:sz w:val="22"/>
          <w:lang w:val="es-ES"/>
        </w:rPr>
        <w:t>evaluando</w:t>
      </w:r>
      <w:r w:rsidRPr="0002392A">
        <w:rPr>
          <w:rFonts w:asciiTheme="majorHAnsi" w:hAnsiTheme="majorHAnsi" w:cstheme="majorHAnsi"/>
          <w:spacing w:val="28"/>
          <w:sz w:val="22"/>
          <w:lang w:val="es-ES"/>
        </w:rPr>
        <w:t xml:space="preserve"> </w:t>
      </w:r>
      <w:r w:rsidRPr="0002392A">
        <w:rPr>
          <w:rFonts w:asciiTheme="majorHAnsi" w:hAnsiTheme="majorHAnsi" w:cstheme="majorHAnsi"/>
          <w:sz w:val="22"/>
          <w:lang w:val="es-ES"/>
        </w:rPr>
        <w:t>la</w:t>
      </w:r>
      <w:r w:rsidRPr="0002392A">
        <w:rPr>
          <w:rFonts w:asciiTheme="majorHAnsi" w:hAnsiTheme="majorHAnsi" w:cstheme="majorHAnsi"/>
          <w:spacing w:val="27"/>
          <w:sz w:val="22"/>
          <w:lang w:val="es-ES"/>
        </w:rPr>
        <w:t xml:space="preserve"> </w:t>
      </w:r>
      <w:r w:rsidRPr="0002392A">
        <w:rPr>
          <w:rFonts w:asciiTheme="majorHAnsi" w:hAnsiTheme="majorHAnsi" w:cstheme="majorHAnsi"/>
          <w:sz w:val="22"/>
          <w:lang w:val="es-ES"/>
        </w:rPr>
        <w:t>combinación</w:t>
      </w:r>
      <w:r w:rsidRPr="0002392A">
        <w:rPr>
          <w:rFonts w:asciiTheme="majorHAnsi" w:hAnsiTheme="majorHAnsi" w:cstheme="majorHAnsi"/>
          <w:spacing w:val="33"/>
          <w:sz w:val="22"/>
          <w:lang w:val="es-ES"/>
        </w:rPr>
        <w:t xml:space="preserve"> </w:t>
      </w:r>
      <w:r w:rsidRPr="0002392A">
        <w:rPr>
          <w:rFonts w:asciiTheme="majorHAnsi" w:hAnsiTheme="majorHAnsi" w:cstheme="majorHAnsi"/>
          <w:sz w:val="22"/>
          <w:lang w:val="es-ES"/>
        </w:rPr>
        <w:t>de</w:t>
      </w:r>
      <w:r w:rsidRPr="0002392A">
        <w:rPr>
          <w:rFonts w:asciiTheme="majorHAnsi" w:hAnsiTheme="majorHAnsi" w:cstheme="majorHAnsi"/>
          <w:spacing w:val="27"/>
          <w:sz w:val="22"/>
          <w:lang w:val="es-ES"/>
        </w:rPr>
        <w:t xml:space="preserve"> </w:t>
      </w:r>
      <w:r w:rsidRPr="0002392A">
        <w:rPr>
          <w:rFonts w:asciiTheme="majorHAnsi" w:hAnsiTheme="majorHAnsi" w:cstheme="majorHAnsi"/>
          <w:sz w:val="22"/>
          <w:lang w:val="es-ES"/>
        </w:rPr>
        <w:t>Toba</w:t>
      </w:r>
      <w:r w:rsidRPr="0002392A">
        <w:rPr>
          <w:rFonts w:asciiTheme="majorHAnsi" w:hAnsiTheme="majorHAnsi" w:cstheme="majorHAnsi"/>
          <w:spacing w:val="27"/>
          <w:sz w:val="22"/>
          <w:lang w:val="es-ES"/>
        </w:rPr>
        <w:t xml:space="preserve"> </w:t>
      </w:r>
      <w:r w:rsidRPr="0002392A">
        <w:rPr>
          <w:rFonts w:asciiTheme="majorHAnsi" w:hAnsiTheme="majorHAnsi" w:cstheme="majorHAnsi"/>
          <w:sz w:val="22"/>
          <w:lang w:val="es-ES"/>
        </w:rPr>
        <w:t>volcánica</w:t>
      </w:r>
      <w:r w:rsidRPr="0002392A">
        <w:rPr>
          <w:rFonts w:asciiTheme="majorHAnsi" w:hAnsiTheme="majorHAnsi" w:cstheme="majorHAnsi"/>
          <w:spacing w:val="27"/>
          <w:sz w:val="22"/>
          <w:lang w:val="es-ES"/>
        </w:rPr>
        <w:t xml:space="preserve"> </w:t>
      </w:r>
      <w:r w:rsidRPr="0002392A">
        <w:rPr>
          <w:rFonts w:asciiTheme="majorHAnsi" w:hAnsiTheme="majorHAnsi" w:cstheme="majorHAnsi"/>
          <w:sz w:val="22"/>
          <w:lang w:val="es-ES"/>
        </w:rPr>
        <w:t>con</w:t>
      </w:r>
      <w:r w:rsidRPr="0002392A">
        <w:rPr>
          <w:rFonts w:asciiTheme="majorHAnsi" w:hAnsiTheme="majorHAnsi" w:cstheme="majorHAnsi"/>
          <w:spacing w:val="28"/>
          <w:sz w:val="22"/>
          <w:lang w:val="es-ES"/>
        </w:rPr>
        <w:t xml:space="preserve"> </w:t>
      </w:r>
      <w:r w:rsidRPr="0002392A">
        <w:rPr>
          <w:rFonts w:asciiTheme="majorHAnsi" w:hAnsiTheme="majorHAnsi" w:cstheme="majorHAnsi"/>
          <w:sz w:val="22"/>
          <w:lang w:val="es-ES"/>
        </w:rPr>
        <w:t>Lutita roja, junto con otros estabilizantes tal como la casulla de café, cal y cemento, para analizar las propiedades mecánicas de los bloques debido a las limitaciones que implica siendo inadecuado para elaborar BTC.</w:t>
      </w:r>
    </w:p>
    <w:p w14:paraId="4CA74CD5" w14:textId="7FA84797" w:rsidR="005C498B" w:rsidRDefault="00D72CC5" w:rsidP="001D1913">
      <w:pPr>
        <w:pStyle w:val="Ttulo1"/>
        <w:ind w:left="142"/>
        <w:rPr>
          <w:lang w:val="es-ES"/>
        </w:rPr>
      </w:pPr>
      <w:r w:rsidRPr="005C498B">
        <w:rPr>
          <w:lang w:val="es-ES"/>
        </w:rPr>
        <w:lastRenderedPageBreak/>
        <w:t>REFERENCIAS</w:t>
      </w:r>
    </w:p>
    <w:p w14:paraId="0873ABCE" w14:textId="557524A6" w:rsidR="005C498B" w:rsidRPr="0002392A" w:rsidRDefault="005C498B" w:rsidP="00617A10">
      <w:pPr>
        <w:pStyle w:val="Textoindependiente"/>
        <w:numPr>
          <w:ilvl w:val="0"/>
          <w:numId w:val="12"/>
        </w:numPr>
        <w:spacing w:before="139" w:line="360" w:lineRule="auto"/>
        <w:ind w:left="142" w:right="41" w:firstLine="0"/>
        <w:rPr>
          <w:rFonts w:asciiTheme="majorHAnsi" w:hAnsiTheme="majorHAnsi" w:cstheme="majorHAnsi"/>
          <w:sz w:val="22"/>
          <w:lang w:val="es-ES"/>
        </w:rPr>
      </w:pPr>
      <w:r w:rsidRPr="0002392A">
        <w:rPr>
          <w:rFonts w:asciiTheme="majorHAnsi" w:hAnsiTheme="majorHAnsi" w:cstheme="majorHAnsi"/>
          <w:sz w:val="22"/>
          <w:lang w:val="es-ES"/>
        </w:rPr>
        <w:t>Angulo Jaramillo DE, Carreño Charry A. Bloque de Tierra Comprimido o BTC: Una alternativa de Construcción para la Arquitectura Contemporánea. Nodo. 2019;12(23):31- 7. DOI: 10.54104/</w:t>
      </w:r>
      <w:r w:rsidR="00617A10" w:rsidRPr="0002392A">
        <w:rPr>
          <w:rFonts w:asciiTheme="majorHAnsi" w:hAnsiTheme="majorHAnsi" w:cstheme="majorHAnsi"/>
          <w:sz w:val="22"/>
          <w:lang w:val="es-ES"/>
        </w:rPr>
        <w:t>nodo. v</w:t>
      </w:r>
      <w:r w:rsidRPr="0002392A">
        <w:rPr>
          <w:rFonts w:asciiTheme="majorHAnsi" w:hAnsiTheme="majorHAnsi" w:cstheme="majorHAnsi"/>
          <w:sz w:val="22"/>
          <w:lang w:val="es-ES"/>
        </w:rPr>
        <w:t>12n23.140.</w:t>
      </w:r>
    </w:p>
    <w:p w14:paraId="0F5873D9" w14:textId="32950266" w:rsidR="005C498B" w:rsidRPr="0002392A" w:rsidRDefault="005C498B" w:rsidP="00617A10">
      <w:pPr>
        <w:pStyle w:val="Textoindependiente"/>
        <w:numPr>
          <w:ilvl w:val="0"/>
          <w:numId w:val="12"/>
        </w:numPr>
        <w:spacing w:before="139" w:line="274" w:lineRule="exact"/>
        <w:ind w:left="142" w:firstLine="0"/>
        <w:rPr>
          <w:rFonts w:asciiTheme="majorHAnsi" w:hAnsiTheme="majorHAnsi" w:cstheme="majorHAnsi"/>
          <w:sz w:val="22"/>
          <w:lang w:val="es-ES"/>
        </w:rPr>
      </w:pPr>
      <w:r w:rsidRPr="0002392A">
        <w:rPr>
          <w:rFonts w:asciiTheme="majorHAnsi" w:hAnsiTheme="majorHAnsi" w:cstheme="majorHAnsi"/>
          <w:sz w:val="22"/>
          <w:lang w:val="es-ES"/>
        </w:rPr>
        <w:t xml:space="preserve"> </w:t>
      </w:r>
      <w:proofErr w:type="spellStart"/>
      <w:r w:rsidRPr="0002392A">
        <w:rPr>
          <w:rFonts w:asciiTheme="majorHAnsi" w:hAnsiTheme="majorHAnsi" w:cstheme="majorHAnsi"/>
          <w:sz w:val="22"/>
          <w:lang w:val="es-ES"/>
        </w:rPr>
        <w:t>Bestrate</w:t>
      </w:r>
      <w:proofErr w:type="spellEnd"/>
      <w:r w:rsidRPr="0002392A">
        <w:rPr>
          <w:rFonts w:asciiTheme="majorHAnsi" w:hAnsiTheme="majorHAnsi" w:cstheme="majorHAnsi"/>
          <w:sz w:val="22"/>
          <w:lang w:val="es-ES"/>
        </w:rPr>
        <w:t xml:space="preserve"> S, </w:t>
      </w:r>
      <w:proofErr w:type="spellStart"/>
      <w:r w:rsidRPr="0002392A">
        <w:rPr>
          <w:rFonts w:asciiTheme="majorHAnsi" w:hAnsiTheme="majorHAnsi" w:cstheme="majorHAnsi"/>
          <w:sz w:val="22"/>
          <w:lang w:val="es-ES"/>
        </w:rPr>
        <w:t>Hormías</w:t>
      </w:r>
      <w:proofErr w:type="spellEnd"/>
      <w:r w:rsidRPr="0002392A">
        <w:rPr>
          <w:rFonts w:asciiTheme="majorHAnsi" w:hAnsiTheme="majorHAnsi" w:cstheme="majorHAnsi"/>
          <w:sz w:val="22"/>
          <w:lang w:val="es-ES"/>
        </w:rPr>
        <w:t xml:space="preserve"> E, </w:t>
      </w:r>
      <w:proofErr w:type="spellStart"/>
      <w:r w:rsidRPr="0002392A">
        <w:rPr>
          <w:rFonts w:asciiTheme="majorHAnsi" w:hAnsiTheme="majorHAnsi" w:cstheme="majorHAnsi"/>
          <w:sz w:val="22"/>
          <w:lang w:val="es-ES"/>
        </w:rPr>
        <w:t>Alteminr</w:t>
      </w:r>
      <w:proofErr w:type="spellEnd"/>
      <w:r w:rsidRPr="0002392A">
        <w:rPr>
          <w:rFonts w:asciiTheme="majorHAnsi" w:hAnsiTheme="majorHAnsi" w:cstheme="majorHAnsi"/>
          <w:sz w:val="22"/>
          <w:lang w:val="es-ES"/>
        </w:rPr>
        <w:t xml:space="preserve"> A. Construcción con tierra en el siglo XXI. Informes De</w:t>
      </w:r>
      <w:r w:rsidR="00625667" w:rsidRPr="0002392A">
        <w:rPr>
          <w:rFonts w:asciiTheme="majorHAnsi" w:hAnsiTheme="majorHAnsi" w:cstheme="majorHAnsi"/>
          <w:sz w:val="22"/>
          <w:lang w:val="es-ES"/>
        </w:rPr>
        <w:t xml:space="preserve"> </w:t>
      </w:r>
      <w:r w:rsidRPr="0002392A">
        <w:rPr>
          <w:rFonts w:asciiTheme="majorHAnsi" w:hAnsiTheme="majorHAnsi" w:cstheme="majorHAnsi"/>
          <w:sz w:val="22"/>
          <w:lang w:val="es-ES"/>
        </w:rPr>
        <w:t xml:space="preserve">La Construcción. 2011;63(523):5-20. </w:t>
      </w:r>
      <w:hyperlink r:id="rId8">
        <w:r w:rsidRPr="0002392A">
          <w:rPr>
            <w:rFonts w:asciiTheme="majorHAnsi" w:hAnsiTheme="majorHAnsi" w:cstheme="majorHAnsi"/>
            <w:color w:val="0000FF"/>
            <w:sz w:val="22"/>
            <w:u w:val="single" w:color="0000FF"/>
            <w:lang w:val="es-ES"/>
          </w:rPr>
          <w:t>https://doi.org/10.3989/ic.10.046</w:t>
        </w:r>
        <w:r w:rsidRPr="0002392A">
          <w:rPr>
            <w:rFonts w:asciiTheme="majorHAnsi" w:hAnsiTheme="majorHAnsi" w:cstheme="majorHAnsi"/>
            <w:sz w:val="22"/>
            <w:lang w:val="es-ES"/>
          </w:rPr>
          <w:t>.</w:t>
        </w:r>
      </w:hyperlink>
    </w:p>
    <w:p w14:paraId="1E1032E4" w14:textId="77777777" w:rsidR="005C498B" w:rsidRPr="0002392A" w:rsidRDefault="005C498B" w:rsidP="00617A10">
      <w:pPr>
        <w:pStyle w:val="Prrafodelista"/>
        <w:widowControl w:val="0"/>
        <w:numPr>
          <w:ilvl w:val="0"/>
          <w:numId w:val="12"/>
        </w:numPr>
        <w:autoSpaceDE w:val="0"/>
        <w:autoSpaceDN w:val="0"/>
        <w:spacing w:before="139" w:after="0" w:line="357" w:lineRule="auto"/>
        <w:ind w:left="142" w:right="-7" w:firstLine="0"/>
        <w:contextualSpacing w:val="0"/>
        <w:rPr>
          <w:rFonts w:asciiTheme="majorHAnsi" w:hAnsiTheme="majorHAnsi" w:cstheme="majorHAnsi"/>
          <w:sz w:val="22"/>
          <w:lang w:val="es-ES"/>
        </w:rPr>
      </w:pPr>
      <w:r w:rsidRPr="0002392A">
        <w:rPr>
          <w:rFonts w:asciiTheme="majorHAnsi" w:hAnsiTheme="majorHAnsi" w:cstheme="majorHAnsi"/>
          <w:sz w:val="22"/>
          <w:lang w:val="es-ES"/>
        </w:rPr>
        <w:t xml:space="preserve">Cabrera S, González A, </w:t>
      </w:r>
      <w:proofErr w:type="spellStart"/>
      <w:r w:rsidRPr="0002392A">
        <w:rPr>
          <w:rFonts w:asciiTheme="majorHAnsi" w:hAnsiTheme="majorHAnsi" w:cstheme="majorHAnsi"/>
          <w:sz w:val="22"/>
          <w:lang w:val="es-ES"/>
        </w:rPr>
        <w:t>Rotondaro</w:t>
      </w:r>
      <w:proofErr w:type="spellEnd"/>
      <w:r w:rsidRPr="0002392A">
        <w:rPr>
          <w:rFonts w:asciiTheme="majorHAnsi" w:hAnsiTheme="majorHAnsi" w:cstheme="majorHAnsi"/>
          <w:sz w:val="22"/>
          <w:lang w:val="es-ES"/>
        </w:rPr>
        <w:t xml:space="preserve"> R. Resistencia a compresión en Bloques de</w:t>
      </w:r>
      <w:r w:rsidRPr="0002392A">
        <w:rPr>
          <w:rFonts w:asciiTheme="majorHAnsi" w:hAnsiTheme="majorHAnsi" w:cstheme="majorHAnsi"/>
          <w:spacing w:val="-23"/>
          <w:sz w:val="22"/>
          <w:lang w:val="es-ES"/>
        </w:rPr>
        <w:t xml:space="preserve"> </w:t>
      </w:r>
      <w:r w:rsidRPr="0002392A">
        <w:rPr>
          <w:rFonts w:asciiTheme="majorHAnsi" w:hAnsiTheme="majorHAnsi" w:cstheme="majorHAnsi"/>
          <w:sz w:val="22"/>
          <w:lang w:val="es-ES"/>
        </w:rPr>
        <w:t>Tierra Comprimida: Comparación entre diferentes métodos de ensayo. Informes De La Construcción. 2020;72(560).</w:t>
      </w:r>
      <w:r w:rsidRPr="0002392A">
        <w:rPr>
          <w:rFonts w:asciiTheme="majorHAnsi" w:hAnsiTheme="majorHAnsi" w:cstheme="majorHAnsi"/>
          <w:color w:val="0000FF"/>
          <w:spacing w:val="-1"/>
          <w:sz w:val="22"/>
          <w:lang w:val="es-ES"/>
        </w:rPr>
        <w:t xml:space="preserve"> </w:t>
      </w:r>
      <w:hyperlink r:id="rId9">
        <w:r w:rsidRPr="0002392A">
          <w:rPr>
            <w:rFonts w:asciiTheme="majorHAnsi" w:hAnsiTheme="majorHAnsi" w:cstheme="majorHAnsi"/>
            <w:color w:val="0000FF"/>
            <w:sz w:val="22"/>
            <w:u w:val="single" w:color="0000FF"/>
            <w:lang w:val="es-ES"/>
          </w:rPr>
          <w:t>https://doi.org/10.3989/ic.70462</w:t>
        </w:r>
      </w:hyperlink>
      <w:r w:rsidRPr="0002392A">
        <w:rPr>
          <w:rFonts w:asciiTheme="majorHAnsi" w:hAnsiTheme="majorHAnsi" w:cstheme="majorHAnsi"/>
          <w:sz w:val="22"/>
          <w:lang w:val="es-ES"/>
        </w:rPr>
        <w:t>.</w:t>
      </w:r>
    </w:p>
    <w:p w14:paraId="6E7D0A66" w14:textId="77777777" w:rsidR="005C498B" w:rsidRPr="0002392A" w:rsidRDefault="005C498B" w:rsidP="00625667">
      <w:pPr>
        <w:pStyle w:val="Prrafodelista"/>
        <w:widowControl w:val="0"/>
        <w:numPr>
          <w:ilvl w:val="0"/>
          <w:numId w:val="12"/>
        </w:numPr>
        <w:autoSpaceDE w:val="0"/>
        <w:autoSpaceDN w:val="0"/>
        <w:spacing w:before="7" w:after="0" w:line="360" w:lineRule="auto"/>
        <w:ind w:left="142" w:right="418" w:firstLine="0"/>
        <w:contextualSpacing w:val="0"/>
        <w:rPr>
          <w:rFonts w:asciiTheme="majorHAnsi" w:hAnsiTheme="majorHAnsi" w:cstheme="majorHAnsi"/>
          <w:sz w:val="22"/>
        </w:rPr>
      </w:pPr>
      <w:r w:rsidRPr="0002392A">
        <w:rPr>
          <w:rFonts w:asciiTheme="majorHAnsi" w:hAnsiTheme="majorHAnsi" w:cstheme="majorHAnsi"/>
          <w:sz w:val="22"/>
          <w:lang w:val="es-ES"/>
        </w:rPr>
        <w:t xml:space="preserve">Cabrera SP, </w:t>
      </w:r>
      <w:proofErr w:type="spellStart"/>
      <w:r w:rsidRPr="0002392A">
        <w:rPr>
          <w:rFonts w:asciiTheme="majorHAnsi" w:hAnsiTheme="majorHAnsi" w:cstheme="majorHAnsi"/>
          <w:sz w:val="22"/>
          <w:lang w:val="es-ES"/>
        </w:rPr>
        <w:t>Guillarducci</w:t>
      </w:r>
      <w:proofErr w:type="spellEnd"/>
      <w:r w:rsidRPr="0002392A">
        <w:rPr>
          <w:rFonts w:asciiTheme="majorHAnsi" w:hAnsiTheme="majorHAnsi" w:cstheme="majorHAnsi"/>
          <w:sz w:val="22"/>
          <w:lang w:val="es-ES"/>
        </w:rPr>
        <w:t xml:space="preserve"> A, González D, Suarez M. Evaluación del coeficiente de conductividad y transmitancia térmica de elementos constructivos de tierra. </w:t>
      </w:r>
      <w:r w:rsidRPr="0002392A">
        <w:rPr>
          <w:rFonts w:asciiTheme="majorHAnsi" w:hAnsiTheme="majorHAnsi" w:cstheme="majorHAnsi"/>
          <w:sz w:val="22"/>
        </w:rPr>
        <w:t>Rev</w:t>
      </w:r>
      <w:r w:rsidRPr="0002392A">
        <w:rPr>
          <w:rFonts w:asciiTheme="majorHAnsi" w:hAnsiTheme="majorHAnsi" w:cstheme="majorHAnsi"/>
          <w:spacing w:val="-30"/>
          <w:sz w:val="22"/>
        </w:rPr>
        <w:t xml:space="preserve"> </w:t>
      </w:r>
      <w:proofErr w:type="spellStart"/>
      <w:r w:rsidRPr="0002392A">
        <w:rPr>
          <w:rFonts w:asciiTheme="majorHAnsi" w:hAnsiTheme="majorHAnsi" w:cstheme="majorHAnsi"/>
          <w:sz w:val="22"/>
        </w:rPr>
        <w:t>Hábitat</w:t>
      </w:r>
      <w:proofErr w:type="spellEnd"/>
      <w:r w:rsidRPr="0002392A">
        <w:rPr>
          <w:rFonts w:asciiTheme="majorHAnsi" w:hAnsiTheme="majorHAnsi" w:cstheme="majorHAnsi"/>
          <w:sz w:val="22"/>
        </w:rPr>
        <w:t xml:space="preserve"> </w:t>
      </w:r>
      <w:proofErr w:type="spellStart"/>
      <w:r w:rsidRPr="0002392A">
        <w:rPr>
          <w:rFonts w:asciiTheme="majorHAnsi" w:hAnsiTheme="majorHAnsi" w:cstheme="majorHAnsi"/>
          <w:sz w:val="22"/>
        </w:rPr>
        <w:t>Sustentable</w:t>
      </w:r>
      <w:proofErr w:type="spellEnd"/>
      <w:r w:rsidRPr="0002392A">
        <w:rPr>
          <w:rFonts w:asciiTheme="majorHAnsi" w:hAnsiTheme="majorHAnsi" w:cstheme="majorHAnsi"/>
          <w:sz w:val="22"/>
        </w:rPr>
        <w:t>. 2023;13(1):8-19.</w:t>
      </w:r>
      <w:r w:rsidRPr="0002392A">
        <w:rPr>
          <w:rFonts w:asciiTheme="majorHAnsi" w:hAnsiTheme="majorHAnsi" w:cstheme="majorHAnsi"/>
          <w:color w:val="0000FF"/>
          <w:spacing w:val="-2"/>
          <w:sz w:val="22"/>
        </w:rPr>
        <w:t xml:space="preserve"> </w:t>
      </w:r>
      <w:hyperlink r:id="rId10">
        <w:r w:rsidRPr="0002392A">
          <w:rPr>
            <w:rFonts w:asciiTheme="majorHAnsi" w:hAnsiTheme="majorHAnsi" w:cstheme="majorHAnsi"/>
            <w:color w:val="0000FF"/>
            <w:sz w:val="22"/>
            <w:u w:val="single" w:color="0000FF"/>
          </w:rPr>
          <w:t>https://doi.org/10.22320/07190700.2023.13.01.01</w:t>
        </w:r>
      </w:hyperlink>
      <w:r w:rsidRPr="0002392A">
        <w:rPr>
          <w:rFonts w:asciiTheme="majorHAnsi" w:hAnsiTheme="majorHAnsi" w:cstheme="majorHAnsi"/>
          <w:sz w:val="22"/>
        </w:rPr>
        <w:t>.</w:t>
      </w:r>
    </w:p>
    <w:p w14:paraId="4E04E663" w14:textId="77777777" w:rsidR="005C498B" w:rsidRPr="0002392A" w:rsidRDefault="005C498B" w:rsidP="00625667">
      <w:pPr>
        <w:pStyle w:val="Prrafodelista"/>
        <w:widowControl w:val="0"/>
        <w:numPr>
          <w:ilvl w:val="0"/>
          <w:numId w:val="12"/>
        </w:numPr>
        <w:autoSpaceDE w:val="0"/>
        <w:autoSpaceDN w:val="0"/>
        <w:spacing w:before="3" w:after="0" w:line="360" w:lineRule="auto"/>
        <w:ind w:left="142" w:right="418" w:firstLine="0"/>
        <w:contextualSpacing w:val="0"/>
        <w:rPr>
          <w:rFonts w:asciiTheme="majorHAnsi" w:hAnsiTheme="majorHAnsi" w:cstheme="majorHAnsi"/>
          <w:sz w:val="22"/>
        </w:rPr>
      </w:pPr>
      <w:r w:rsidRPr="0002392A">
        <w:rPr>
          <w:rFonts w:asciiTheme="majorHAnsi" w:hAnsiTheme="majorHAnsi" w:cstheme="majorHAnsi"/>
          <w:sz w:val="22"/>
          <w:lang w:val="es-ES"/>
        </w:rPr>
        <w:t xml:space="preserve">Martins Neves CM, Borges Faria O, </w:t>
      </w:r>
      <w:proofErr w:type="spellStart"/>
      <w:r w:rsidRPr="0002392A">
        <w:rPr>
          <w:rFonts w:asciiTheme="majorHAnsi" w:hAnsiTheme="majorHAnsi" w:cstheme="majorHAnsi"/>
          <w:sz w:val="22"/>
          <w:lang w:val="es-ES"/>
        </w:rPr>
        <w:t>Rotondaro</w:t>
      </w:r>
      <w:proofErr w:type="spellEnd"/>
      <w:r w:rsidRPr="0002392A">
        <w:rPr>
          <w:rFonts w:asciiTheme="majorHAnsi" w:hAnsiTheme="majorHAnsi" w:cstheme="majorHAnsi"/>
          <w:sz w:val="22"/>
          <w:lang w:val="es-ES"/>
        </w:rPr>
        <w:t xml:space="preserve"> R, Cevallos Salas P, Hoffmann MV. Selección de suelos y métodos de control en la construcción con tierra - prácticas de campo. </w:t>
      </w:r>
      <w:proofErr w:type="spellStart"/>
      <w:r w:rsidRPr="0002392A">
        <w:rPr>
          <w:rFonts w:asciiTheme="majorHAnsi" w:hAnsiTheme="majorHAnsi" w:cstheme="majorHAnsi"/>
          <w:sz w:val="22"/>
        </w:rPr>
        <w:t>Informes</w:t>
      </w:r>
      <w:proofErr w:type="spellEnd"/>
      <w:r w:rsidRPr="0002392A">
        <w:rPr>
          <w:rFonts w:asciiTheme="majorHAnsi" w:hAnsiTheme="majorHAnsi" w:cstheme="majorHAnsi"/>
          <w:sz w:val="22"/>
        </w:rPr>
        <w:t xml:space="preserve"> De La </w:t>
      </w:r>
      <w:proofErr w:type="spellStart"/>
      <w:r w:rsidRPr="0002392A">
        <w:rPr>
          <w:rFonts w:asciiTheme="majorHAnsi" w:hAnsiTheme="majorHAnsi" w:cstheme="majorHAnsi"/>
          <w:sz w:val="22"/>
        </w:rPr>
        <w:t>Construcción</w:t>
      </w:r>
      <w:proofErr w:type="spellEnd"/>
      <w:r w:rsidRPr="0002392A">
        <w:rPr>
          <w:rFonts w:asciiTheme="majorHAnsi" w:hAnsiTheme="majorHAnsi" w:cstheme="majorHAnsi"/>
          <w:sz w:val="22"/>
        </w:rPr>
        <w:t>.</w:t>
      </w:r>
      <w:r w:rsidRPr="0002392A">
        <w:rPr>
          <w:rFonts w:asciiTheme="majorHAnsi" w:hAnsiTheme="majorHAnsi" w:cstheme="majorHAnsi"/>
          <w:spacing w:val="-4"/>
          <w:sz w:val="22"/>
        </w:rPr>
        <w:t xml:space="preserve"> </w:t>
      </w:r>
      <w:r w:rsidRPr="0002392A">
        <w:rPr>
          <w:rFonts w:asciiTheme="majorHAnsi" w:hAnsiTheme="majorHAnsi" w:cstheme="majorHAnsi"/>
          <w:sz w:val="22"/>
        </w:rPr>
        <w:t>2009.</w:t>
      </w:r>
    </w:p>
    <w:p w14:paraId="2D073D35" w14:textId="77777777" w:rsidR="005C498B" w:rsidRPr="0002392A" w:rsidRDefault="005C498B" w:rsidP="00D72CC5">
      <w:pPr>
        <w:pStyle w:val="Prrafodelista"/>
        <w:widowControl w:val="0"/>
        <w:numPr>
          <w:ilvl w:val="0"/>
          <w:numId w:val="12"/>
        </w:numPr>
        <w:autoSpaceDE w:val="0"/>
        <w:autoSpaceDN w:val="0"/>
        <w:spacing w:before="3" w:after="0" w:line="360" w:lineRule="auto"/>
        <w:ind w:left="142" w:right="418" w:firstLine="0"/>
        <w:contextualSpacing w:val="0"/>
        <w:rPr>
          <w:rFonts w:asciiTheme="majorHAnsi" w:hAnsiTheme="majorHAnsi" w:cstheme="majorHAnsi"/>
          <w:sz w:val="22"/>
          <w:lang w:val="es-ES"/>
        </w:rPr>
      </w:pPr>
      <w:r w:rsidRPr="0002392A">
        <w:rPr>
          <w:rFonts w:asciiTheme="majorHAnsi" w:hAnsiTheme="majorHAnsi" w:cstheme="majorHAnsi"/>
          <w:sz w:val="22"/>
          <w:lang w:val="es-ES"/>
        </w:rPr>
        <w:t xml:space="preserve">Cid J, Mazarrón FR, Cañas I. Las normativas de construcción con tierra en el mundo. Informes De La Construcción. 2011;63(523):159-169. </w:t>
      </w:r>
      <w:hyperlink r:id="rId11">
        <w:r w:rsidRPr="0002392A">
          <w:rPr>
            <w:rFonts w:asciiTheme="majorHAnsi" w:hAnsiTheme="majorHAnsi" w:cstheme="majorHAnsi"/>
            <w:sz w:val="22"/>
            <w:lang w:val="es-ES"/>
          </w:rPr>
          <w:t>https://doi.org/10.3989/ic.10.011.</w:t>
        </w:r>
      </w:hyperlink>
    </w:p>
    <w:p w14:paraId="09C3DA8C" w14:textId="77777777" w:rsidR="005C498B" w:rsidRPr="0002392A" w:rsidRDefault="005C498B" w:rsidP="00625667">
      <w:pPr>
        <w:pStyle w:val="Prrafodelista"/>
        <w:widowControl w:val="0"/>
        <w:numPr>
          <w:ilvl w:val="0"/>
          <w:numId w:val="12"/>
        </w:numPr>
        <w:autoSpaceDE w:val="0"/>
        <w:autoSpaceDN w:val="0"/>
        <w:spacing w:after="0" w:line="360" w:lineRule="auto"/>
        <w:ind w:left="142" w:right="276" w:firstLine="0"/>
        <w:contextualSpacing w:val="0"/>
        <w:rPr>
          <w:rFonts w:asciiTheme="majorHAnsi" w:hAnsiTheme="majorHAnsi" w:cstheme="majorHAnsi"/>
          <w:sz w:val="22"/>
          <w:lang w:val="es-ES"/>
        </w:rPr>
      </w:pPr>
      <w:proofErr w:type="spellStart"/>
      <w:r w:rsidRPr="0002392A">
        <w:rPr>
          <w:rFonts w:asciiTheme="majorHAnsi" w:hAnsiTheme="majorHAnsi" w:cstheme="majorHAnsi"/>
          <w:sz w:val="22"/>
          <w:lang w:val="es-ES"/>
        </w:rPr>
        <w:t>Cuitiño</w:t>
      </w:r>
      <w:proofErr w:type="spellEnd"/>
      <w:r w:rsidRPr="0002392A">
        <w:rPr>
          <w:rFonts w:asciiTheme="majorHAnsi" w:hAnsiTheme="majorHAnsi" w:cstheme="majorHAnsi"/>
          <w:sz w:val="22"/>
          <w:lang w:val="es-ES"/>
        </w:rPr>
        <w:t xml:space="preserve">-Rosales MG, </w:t>
      </w:r>
      <w:proofErr w:type="spellStart"/>
      <w:r w:rsidRPr="0002392A">
        <w:rPr>
          <w:rFonts w:asciiTheme="majorHAnsi" w:hAnsiTheme="majorHAnsi" w:cstheme="majorHAnsi"/>
          <w:sz w:val="22"/>
          <w:lang w:val="es-ES"/>
        </w:rPr>
        <w:t>Rotondaro</w:t>
      </w:r>
      <w:proofErr w:type="spellEnd"/>
      <w:r w:rsidRPr="0002392A">
        <w:rPr>
          <w:rFonts w:asciiTheme="majorHAnsi" w:hAnsiTheme="majorHAnsi" w:cstheme="majorHAnsi"/>
          <w:sz w:val="22"/>
          <w:lang w:val="es-ES"/>
        </w:rPr>
        <w:t xml:space="preserve"> R, Esteves A. Aportes para el análisis comparativo</w:t>
      </w:r>
      <w:r w:rsidRPr="0002392A">
        <w:rPr>
          <w:rFonts w:asciiTheme="majorHAnsi" w:hAnsiTheme="majorHAnsi" w:cstheme="majorHAnsi"/>
          <w:spacing w:val="-19"/>
          <w:sz w:val="22"/>
          <w:lang w:val="es-ES"/>
        </w:rPr>
        <w:t xml:space="preserve"> </w:t>
      </w:r>
      <w:r w:rsidRPr="0002392A">
        <w:rPr>
          <w:rFonts w:asciiTheme="majorHAnsi" w:hAnsiTheme="majorHAnsi" w:cstheme="majorHAnsi"/>
          <w:sz w:val="22"/>
          <w:lang w:val="es-ES"/>
        </w:rPr>
        <w:t xml:space="preserve">del comportamiento higrotérmico y mecánico de los materiales de construcción con tierra. </w:t>
      </w:r>
      <w:proofErr w:type="spellStart"/>
      <w:r w:rsidRPr="0002392A">
        <w:rPr>
          <w:rFonts w:asciiTheme="majorHAnsi" w:hAnsiTheme="majorHAnsi" w:cstheme="majorHAnsi"/>
          <w:sz w:val="22"/>
          <w:lang w:val="es-ES"/>
        </w:rPr>
        <w:t>Rev</w:t>
      </w:r>
      <w:proofErr w:type="spellEnd"/>
      <w:r w:rsidRPr="0002392A">
        <w:rPr>
          <w:rFonts w:asciiTheme="majorHAnsi" w:hAnsiTheme="majorHAnsi" w:cstheme="majorHAnsi"/>
          <w:sz w:val="22"/>
          <w:lang w:val="es-ES"/>
        </w:rPr>
        <w:t xml:space="preserve"> </w:t>
      </w:r>
      <w:proofErr w:type="spellStart"/>
      <w:r w:rsidRPr="0002392A">
        <w:rPr>
          <w:rFonts w:asciiTheme="majorHAnsi" w:hAnsiTheme="majorHAnsi" w:cstheme="majorHAnsi"/>
          <w:sz w:val="22"/>
          <w:lang w:val="es-ES"/>
        </w:rPr>
        <w:t>Arquit</w:t>
      </w:r>
      <w:proofErr w:type="spellEnd"/>
      <w:r w:rsidRPr="0002392A">
        <w:rPr>
          <w:rFonts w:asciiTheme="majorHAnsi" w:hAnsiTheme="majorHAnsi" w:cstheme="majorHAnsi"/>
          <w:sz w:val="22"/>
          <w:lang w:val="es-ES"/>
        </w:rPr>
        <w:t>. 2020;22(1).</w:t>
      </w:r>
      <w:r w:rsidRPr="0002392A">
        <w:rPr>
          <w:rFonts w:asciiTheme="majorHAnsi" w:hAnsiTheme="majorHAnsi" w:cstheme="majorHAnsi"/>
          <w:color w:val="0000FF"/>
          <w:sz w:val="22"/>
          <w:lang w:val="es-ES"/>
        </w:rPr>
        <w:t xml:space="preserve"> </w:t>
      </w:r>
      <w:hyperlink r:id="rId12">
        <w:r w:rsidRPr="0002392A">
          <w:rPr>
            <w:rFonts w:asciiTheme="majorHAnsi" w:hAnsiTheme="majorHAnsi" w:cstheme="majorHAnsi"/>
            <w:color w:val="0000FF"/>
            <w:sz w:val="22"/>
            <w:u w:val="single" w:color="0000FF"/>
            <w:lang w:val="es-ES"/>
          </w:rPr>
          <w:t>https://doi.org/10.14718/RevArq.2020.2348</w:t>
        </w:r>
      </w:hyperlink>
      <w:r w:rsidRPr="0002392A">
        <w:rPr>
          <w:rFonts w:asciiTheme="majorHAnsi" w:hAnsiTheme="majorHAnsi" w:cstheme="majorHAnsi"/>
          <w:sz w:val="22"/>
          <w:lang w:val="es-ES"/>
        </w:rPr>
        <w:t>.</w:t>
      </w:r>
    </w:p>
    <w:p w14:paraId="39A3DA7E" w14:textId="476476D8" w:rsidR="005C498B" w:rsidRPr="0002392A" w:rsidRDefault="005C498B" w:rsidP="00617A10">
      <w:pPr>
        <w:pStyle w:val="Prrafodelista"/>
        <w:widowControl w:val="0"/>
        <w:numPr>
          <w:ilvl w:val="0"/>
          <w:numId w:val="12"/>
        </w:numPr>
        <w:autoSpaceDE w:val="0"/>
        <w:autoSpaceDN w:val="0"/>
        <w:spacing w:after="0" w:line="362" w:lineRule="auto"/>
        <w:ind w:left="142" w:right="-7" w:firstLine="0"/>
        <w:contextualSpacing w:val="0"/>
        <w:rPr>
          <w:rFonts w:asciiTheme="majorHAnsi" w:hAnsiTheme="majorHAnsi" w:cstheme="majorHAnsi"/>
          <w:sz w:val="22"/>
          <w:lang w:val="es-ES"/>
        </w:rPr>
      </w:pPr>
      <w:proofErr w:type="spellStart"/>
      <w:r w:rsidRPr="0002392A">
        <w:rPr>
          <w:rFonts w:asciiTheme="majorHAnsi" w:hAnsiTheme="majorHAnsi" w:cstheme="majorHAnsi"/>
          <w:sz w:val="22"/>
          <w:lang w:val="es-ES"/>
        </w:rPr>
        <w:t>Cañola</w:t>
      </w:r>
      <w:proofErr w:type="spellEnd"/>
      <w:r w:rsidRPr="0002392A">
        <w:rPr>
          <w:rFonts w:asciiTheme="majorHAnsi" w:hAnsiTheme="majorHAnsi" w:cstheme="majorHAnsi"/>
          <w:sz w:val="22"/>
          <w:lang w:val="es-ES"/>
        </w:rPr>
        <w:t xml:space="preserve"> DH, Builes-Jaramillo A, Medina CA, González-Castañeda </w:t>
      </w:r>
      <w:r w:rsidRPr="0002392A">
        <w:rPr>
          <w:rFonts w:asciiTheme="majorHAnsi" w:hAnsiTheme="majorHAnsi" w:cstheme="majorHAnsi"/>
          <w:spacing w:val="-2"/>
          <w:sz w:val="22"/>
          <w:lang w:val="es-ES"/>
        </w:rPr>
        <w:t xml:space="preserve">GE. </w:t>
      </w:r>
      <w:r w:rsidRPr="0002392A">
        <w:rPr>
          <w:rFonts w:asciiTheme="majorHAnsi" w:hAnsiTheme="majorHAnsi" w:cstheme="majorHAnsi"/>
          <w:sz w:val="22"/>
          <w:lang w:val="es-ES"/>
        </w:rPr>
        <w:t xml:space="preserve">Bloques de Tierra Comprimida (BTC) con aditivos bituminosos. </w:t>
      </w:r>
      <w:r w:rsidR="00625667" w:rsidRPr="0002392A">
        <w:rPr>
          <w:rFonts w:asciiTheme="majorHAnsi" w:hAnsiTheme="majorHAnsi" w:cstheme="majorHAnsi"/>
          <w:sz w:val="22"/>
          <w:lang w:val="es-ES"/>
        </w:rPr>
        <w:t>Tecnológicas</w:t>
      </w:r>
      <w:r w:rsidRPr="0002392A">
        <w:rPr>
          <w:rFonts w:asciiTheme="majorHAnsi" w:hAnsiTheme="majorHAnsi" w:cstheme="majorHAnsi"/>
          <w:sz w:val="22"/>
          <w:lang w:val="es-ES"/>
        </w:rPr>
        <w:t>.</w:t>
      </w:r>
      <w:r w:rsidRPr="0002392A">
        <w:rPr>
          <w:rFonts w:asciiTheme="majorHAnsi" w:hAnsiTheme="majorHAnsi" w:cstheme="majorHAnsi"/>
          <w:spacing w:val="-3"/>
          <w:sz w:val="22"/>
          <w:lang w:val="es-ES"/>
        </w:rPr>
        <w:t xml:space="preserve"> </w:t>
      </w:r>
      <w:r w:rsidRPr="0002392A">
        <w:rPr>
          <w:rFonts w:asciiTheme="majorHAnsi" w:hAnsiTheme="majorHAnsi" w:cstheme="majorHAnsi"/>
          <w:sz w:val="22"/>
          <w:lang w:val="es-ES"/>
        </w:rPr>
        <w:t>2018;21(43):135-145.</w:t>
      </w:r>
    </w:p>
    <w:p w14:paraId="528A3C68" w14:textId="77777777" w:rsidR="005C498B" w:rsidRPr="005C498B" w:rsidRDefault="005C498B" w:rsidP="005C498B">
      <w:pPr>
        <w:rPr>
          <w:lang w:val="es-ES"/>
        </w:rPr>
      </w:pPr>
    </w:p>
    <w:p w14:paraId="6761ADE1" w14:textId="7846ECA9" w:rsidR="00B31010" w:rsidRPr="0002392A" w:rsidRDefault="00B31010" w:rsidP="00B31010">
      <w:pPr>
        <w:pStyle w:val="NormalWeb"/>
        <w:rPr>
          <w:rFonts w:asciiTheme="majorHAnsi" w:hAnsiTheme="majorHAnsi" w:cstheme="majorHAnsi"/>
          <w:sz w:val="22"/>
          <w:szCs w:val="22"/>
        </w:rPr>
      </w:pPr>
      <w:r w:rsidRPr="00B31010">
        <w:rPr>
          <w:rFonts w:asciiTheme="majorHAnsi" w:eastAsiaTheme="majorEastAsia" w:hAnsiTheme="majorHAnsi" w:cstheme="majorBidi"/>
          <w:b/>
          <w:bCs/>
          <w:color w:val="365F91" w:themeColor="accent1" w:themeShade="BF"/>
          <w:sz w:val="28"/>
          <w:szCs w:val="28"/>
          <w:lang w:eastAsia="en-US"/>
        </w:rPr>
        <w:t>Cómo citar este trabajo (Vancouver):</w:t>
      </w:r>
      <w:r>
        <w:br/>
      </w:r>
      <w:r w:rsidRPr="0002392A">
        <w:rPr>
          <w:rFonts w:asciiTheme="majorHAnsi" w:hAnsiTheme="majorHAnsi" w:cstheme="majorHAnsi"/>
          <w:sz w:val="22"/>
          <w:szCs w:val="22"/>
        </w:rPr>
        <w:t xml:space="preserve">Corea J, Sánchez M, </w:t>
      </w:r>
      <w:proofErr w:type="spellStart"/>
      <w:r w:rsidRPr="0002392A">
        <w:rPr>
          <w:rFonts w:asciiTheme="majorHAnsi" w:hAnsiTheme="majorHAnsi" w:cstheme="majorHAnsi"/>
          <w:sz w:val="22"/>
          <w:szCs w:val="22"/>
        </w:rPr>
        <w:t>Well</w:t>
      </w:r>
      <w:proofErr w:type="spellEnd"/>
      <w:r w:rsidRPr="0002392A">
        <w:rPr>
          <w:rFonts w:asciiTheme="majorHAnsi" w:hAnsiTheme="majorHAnsi" w:cstheme="majorHAnsi"/>
          <w:sz w:val="22"/>
          <w:szCs w:val="22"/>
        </w:rPr>
        <w:t xml:space="preserve"> G, Flores A, Pineda J. ESTUDIOS DE RESISTENCIA MECÁNICA DE BTC Y ADOBES CON SUELOS DE DISTRITO [resumen]. En: Vispo NS, editor. </w:t>
      </w:r>
      <w:r w:rsidRPr="0002392A">
        <w:rPr>
          <w:rStyle w:val="nfasis"/>
          <w:rFonts w:asciiTheme="majorHAnsi" w:hAnsiTheme="majorHAnsi" w:cstheme="majorHAnsi"/>
          <w:sz w:val="22"/>
          <w:szCs w:val="22"/>
        </w:rPr>
        <w:t>Memorias del Congreso de Investigación y Posgrado UNAH 2024: Libro de resúmenes</w:t>
      </w:r>
      <w:r w:rsidRPr="0002392A">
        <w:rPr>
          <w:rFonts w:asciiTheme="majorHAnsi" w:hAnsiTheme="majorHAnsi" w:cstheme="majorHAnsi"/>
          <w:sz w:val="22"/>
          <w:szCs w:val="22"/>
        </w:rPr>
        <w:t xml:space="preserve">. Madrid/Tegucigalpa: Clinical Biotec S.L.; Universidad Nacional Autónoma de Honduras; 2024. </w:t>
      </w:r>
      <w:proofErr w:type="spellStart"/>
      <w:r w:rsidRPr="0002392A">
        <w:rPr>
          <w:rFonts w:asciiTheme="majorHAnsi" w:hAnsiTheme="majorHAnsi" w:cstheme="majorHAnsi"/>
          <w:sz w:val="22"/>
          <w:szCs w:val="22"/>
        </w:rPr>
        <w:t>doi</w:t>
      </w:r>
      <w:proofErr w:type="spellEnd"/>
      <w:r w:rsidRPr="0002392A">
        <w:rPr>
          <w:rFonts w:asciiTheme="majorHAnsi" w:hAnsiTheme="majorHAnsi" w:cstheme="majorHAnsi"/>
          <w:sz w:val="22"/>
          <w:szCs w:val="22"/>
        </w:rPr>
        <w:t>: 10.70099/</w:t>
      </w:r>
      <w:proofErr w:type="spellStart"/>
      <w:r w:rsidRPr="0002392A">
        <w:rPr>
          <w:rFonts w:asciiTheme="majorHAnsi" w:hAnsiTheme="majorHAnsi" w:cstheme="majorHAnsi"/>
          <w:sz w:val="22"/>
          <w:szCs w:val="22"/>
        </w:rPr>
        <w:t>cb</w:t>
      </w:r>
      <w:proofErr w:type="spellEnd"/>
      <w:r w:rsidRPr="0002392A">
        <w:rPr>
          <w:rFonts w:asciiTheme="majorHAnsi" w:hAnsiTheme="majorHAnsi" w:cstheme="majorHAnsi"/>
          <w:sz w:val="22"/>
          <w:szCs w:val="22"/>
        </w:rPr>
        <w:t>/</w:t>
      </w:r>
      <w:proofErr w:type="spellStart"/>
      <w:r w:rsidRPr="0002392A">
        <w:rPr>
          <w:rFonts w:asciiTheme="majorHAnsi" w:hAnsiTheme="majorHAnsi" w:cstheme="majorHAnsi"/>
          <w:sz w:val="22"/>
          <w:szCs w:val="22"/>
        </w:rPr>
        <w:t>unah</w:t>
      </w:r>
      <w:proofErr w:type="spellEnd"/>
      <w:r w:rsidRPr="0002392A">
        <w:rPr>
          <w:rFonts w:asciiTheme="majorHAnsi" w:hAnsiTheme="majorHAnsi" w:cstheme="majorHAnsi"/>
          <w:sz w:val="22"/>
          <w:szCs w:val="22"/>
        </w:rPr>
        <w:t>/2024.mem</w:t>
      </w:r>
    </w:p>
    <w:p w14:paraId="2958912B" w14:textId="77777777" w:rsidR="00B31010" w:rsidRPr="0002392A" w:rsidRDefault="00B31010" w:rsidP="00B31010">
      <w:pPr>
        <w:pStyle w:val="NormalWeb"/>
        <w:rPr>
          <w:rFonts w:asciiTheme="majorHAnsi" w:hAnsiTheme="majorHAnsi" w:cstheme="majorHAnsi"/>
          <w:sz w:val="22"/>
          <w:szCs w:val="22"/>
        </w:rPr>
      </w:pPr>
      <w:r w:rsidRPr="00B31010">
        <w:rPr>
          <w:rFonts w:asciiTheme="majorHAnsi" w:eastAsiaTheme="majorEastAsia" w:hAnsiTheme="majorHAnsi" w:cstheme="majorBidi"/>
          <w:b/>
          <w:bCs/>
          <w:color w:val="365F91" w:themeColor="accent1" w:themeShade="BF"/>
          <w:sz w:val="28"/>
          <w:szCs w:val="28"/>
          <w:lang w:eastAsia="en-US"/>
        </w:rPr>
        <w:t>ISBN del libro:</w:t>
      </w:r>
      <w:r>
        <w:t xml:space="preserve"> </w:t>
      </w:r>
      <w:r w:rsidRPr="0002392A">
        <w:rPr>
          <w:rFonts w:asciiTheme="majorHAnsi" w:hAnsiTheme="majorHAnsi" w:cstheme="majorHAnsi"/>
          <w:sz w:val="22"/>
          <w:szCs w:val="22"/>
        </w:rPr>
        <w:t>978-84-09-76685-7</w:t>
      </w:r>
    </w:p>
    <w:p w14:paraId="7CD079FB" w14:textId="77777777" w:rsidR="005C498B" w:rsidRPr="005C498B" w:rsidRDefault="005C498B" w:rsidP="005C498B">
      <w:pPr>
        <w:rPr>
          <w:lang w:val="es-ES"/>
        </w:rPr>
      </w:pPr>
    </w:p>
    <w:sectPr w:rsidR="005C498B" w:rsidRPr="005C498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aconnmeros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aconnmeros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aconvietas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aconvietas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aconnmeros"/>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aconvietas"/>
      <w:lvlText w:val=""/>
      <w:lvlJc w:val="left"/>
      <w:pPr>
        <w:tabs>
          <w:tab w:val="num" w:pos="360"/>
        </w:tabs>
        <w:ind w:left="360" w:hanging="360"/>
      </w:pPr>
      <w:rPr>
        <w:rFonts w:ascii="Symbol" w:hAnsi="Symbol" w:hint="default"/>
      </w:rPr>
    </w:lvl>
  </w:abstractNum>
  <w:abstractNum w:abstractNumId="9" w15:restartNumberingAfterBreak="0">
    <w:nsid w:val="21A606E4"/>
    <w:multiLevelType w:val="hybridMultilevel"/>
    <w:tmpl w:val="C57E1F2C"/>
    <w:lvl w:ilvl="0" w:tplc="0C0A000F">
      <w:start w:val="1"/>
      <w:numFmt w:val="decimal"/>
      <w:lvlText w:val="%1."/>
      <w:lvlJc w:val="left"/>
      <w:pPr>
        <w:ind w:left="2436" w:hanging="360"/>
      </w:pPr>
      <w:rPr>
        <w:rFonts w:hint="default"/>
        <w:w w:val="100"/>
        <w:lang w:val="es-ES" w:eastAsia="es-ES" w:bidi="es-ES"/>
      </w:rPr>
    </w:lvl>
    <w:lvl w:ilvl="1" w:tplc="FFFFFFFF">
      <w:numFmt w:val="bullet"/>
      <w:lvlText w:val="•"/>
      <w:lvlJc w:val="left"/>
      <w:pPr>
        <w:ind w:left="3420" w:hanging="360"/>
      </w:pPr>
      <w:rPr>
        <w:rFonts w:hint="default"/>
        <w:lang w:val="es-ES" w:eastAsia="es-ES" w:bidi="es-ES"/>
      </w:rPr>
    </w:lvl>
    <w:lvl w:ilvl="2" w:tplc="FFFFFFFF">
      <w:numFmt w:val="bullet"/>
      <w:lvlText w:val="•"/>
      <w:lvlJc w:val="left"/>
      <w:pPr>
        <w:ind w:left="4400" w:hanging="360"/>
      </w:pPr>
      <w:rPr>
        <w:rFonts w:hint="default"/>
        <w:lang w:val="es-ES" w:eastAsia="es-ES" w:bidi="es-ES"/>
      </w:rPr>
    </w:lvl>
    <w:lvl w:ilvl="3" w:tplc="FFFFFFFF">
      <w:numFmt w:val="bullet"/>
      <w:lvlText w:val="•"/>
      <w:lvlJc w:val="left"/>
      <w:pPr>
        <w:ind w:left="5380" w:hanging="360"/>
      </w:pPr>
      <w:rPr>
        <w:rFonts w:hint="default"/>
        <w:lang w:val="es-ES" w:eastAsia="es-ES" w:bidi="es-ES"/>
      </w:rPr>
    </w:lvl>
    <w:lvl w:ilvl="4" w:tplc="FFFFFFFF">
      <w:numFmt w:val="bullet"/>
      <w:lvlText w:val="•"/>
      <w:lvlJc w:val="left"/>
      <w:pPr>
        <w:ind w:left="6360" w:hanging="360"/>
      </w:pPr>
      <w:rPr>
        <w:rFonts w:hint="default"/>
        <w:lang w:val="es-ES" w:eastAsia="es-ES" w:bidi="es-ES"/>
      </w:rPr>
    </w:lvl>
    <w:lvl w:ilvl="5" w:tplc="FFFFFFFF">
      <w:numFmt w:val="bullet"/>
      <w:lvlText w:val="•"/>
      <w:lvlJc w:val="left"/>
      <w:pPr>
        <w:ind w:left="7340" w:hanging="360"/>
      </w:pPr>
      <w:rPr>
        <w:rFonts w:hint="default"/>
        <w:lang w:val="es-ES" w:eastAsia="es-ES" w:bidi="es-ES"/>
      </w:rPr>
    </w:lvl>
    <w:lvl w:ilvl="6" w:tplc="FFFFFFFF">
      <w:numFmt w:val="bullet"/>
      <w:lvlText w:val="•"/>
      <w:lvlJc w:val="left"/>
      <w:pPr>
        <w:ind w:left="8320" w:hanging="360"/>
      </w:pPr>
      <w:rPr>
        <w:rFonts w:hint="default"/>
        <w:lang w:val="es-ES" w:eastAsia="es-ES" w:bidi="es-ES"/>
      </w:rPr>
    </w:lvl>
    <w:lvl w:ilvl="7" w:tplc="FFFFFFFF">
      <w:numFmt w:val="bullet"/>
      <w:lvlText w:val="•"/>
      <w:lvlJc w:val="left"/>
      <w:pPr>
        <w:ind w:left="9300" w:hanging="360"/>
      </w:pPr>
      <w:rPr>
        <w:rFonts w:hint="default"/>
        <w:lang w:val="es-ES" w:eastAsia="es-ES" w:bidi="es-ES"/>
      </w:rPr>
    </w:lvl>
    <w:lvl w:ilvl="8" w:tplc="FFFFFFFF">
      <w:numFmt w:val="bullet"/>
      <w:lvlText w:val="•"/>
      <w:lvlJc w:val="left"/>
      <w:pPr>
        <w:ind w:left="10280" w:hanging="360"/>
      </w:pPr>
      <w:rPr>
        <w:rFonts w:hint="default"/>
        <w:lang w:val="es-ES" w:eastAsia="es-ES" w:bidi="es-ES"/>
      </w:rPr>
    </w:lvl>
  </w:abstractNum>
  <w:abstractNum w:abstractNumId="10" w15:restartNumberingAfterBreak="0">
    <w:nsid w:val="32A46A36"/>
    <w:multiLevelType w:val="hybridMultilevel"/>
    <w:tmpl w:val="37B44380"/>
    <w:lvl w:ilvl="0" w:tplc="0C0A0001">
      <w:start w:val="1"/>
      <w:numFmt w:val="bullet"/>
      <w:lvlText w:val=""/>
      <w:lvlJc w:val="left"/>
      <w:pPr>
        <w:ind w:left="786" w:hanging="360"/>
      </w:pPr>
      <w:rPr>
        <w:rFonts w:ascii="Symbol" w:hAnsi="Symbol" w:hint="default"/>
        <w:w w:val="100"/>
        <w:lang w:val="es-ES" w:eastAsia="es-ES" w:bidi="es-ES"/>
      </w:rPr>
    </w:lvl>
    <w:lvl w:ilvl="1" w:tplc="956CC19C">
      <w:numFmt w:val="bullet"/>
      <w:lvlText w:val="•"/>
      <w:lvlJc w:val="left"/>
      <w:pPr>
        <w:ind w:left="3420" w:hanging="360"/>
      </w:pPr>
      <w:rPr>
        <w:rFonts w:hint="default"/>
        <w:lang w:val="es-ES" w:eastAsia="es-ES" w:bidi="es-ES"/>
      </w:rPr>
    </w:lvl>
    <w:lvl w:ilvl="2" w:tplc="269C96DE">
      <w:numFmt w:val="bullet"/>
      <w:lvlText w:val="•"/>
      <w:lvlJc w:val="left"/>
      <w:pPr>
        <w:ind w:left="4400" w:hanging="360"/>
      </w:pPr>
      <w:rPr>
        <w:rFonts w:hint="default"/>
        <w:lang w:val="es-ES" w:eastAsia="es-ES" w:bidi="es-ES"/>
      </w:rPr>
    </w:lvl>
    <w:lvl w:ilvl="3" w:tplc="686EA1D8">
      <w:numFmt w:val="bullet"/>
      <w:lvlText w:val="•"/>
      <w:lvlJc w:val="left"/>
      <w:pPr>
        <w:ind w:left="5380" w:hanging="360"/>
      </w:pPr>
      <w:rPr>
        <w:rFonts w:hint="default"/>
        <w:lang w:val="es-ES" w:eastAsia="es-ES" w:bidi="es-ES"/>
      </w:rPr>
    </w:lvl>
    <w:lvl w:ilvl="4" w:tplc="4A54ED5A">
      <w:numFmt w:val="bullet"/>
      <w:lvlText w:val="•"/>
      <w:lvlJc w:val="left"/>
      <w:pPr>
        <w:ind w:left="6360" w:hanging="360"/>
      </w:pPr>
      <w:rPr>
        <w:rFonts w:hint="default"/>
        <w:lang w:val="es-ES" w:eastAsia="es-ES" w:bidi="es-ES"/>
      </w:rPr>
    </w:lvl>
    <w:lvl w:ilvl="5" w:tplc="4FCA739E">
      <w:numFmt w:val="bullet"/>
      <w:lvlText w:val="•"/>
      <w:lvlJc w:val="left"/>
      <w:pPr>
        <w:ind w:left="7340" w:hanging="360"/>
      </w:pPr>
      <w:rPr>
        <w:rFonts w:hint="default"/>
        <w:lang w:val="es-ES" w:eastAsia="es-ES" w:bidi="es-ES"/>
      </w:rPr>
    </w:lvl>
    <w:lvl w:ilvl="6" w:tplc="F6A0E022">
      <w:numFmt w:val="bullet"/>
      <w:lvlText w:val="•"/>
      <w:lvlJc w:val="left"/>
      <w:pPr>
        <w:ind w:left="8320" w:hanging="360"/>
      </w:pPr>
      <w:rPr>
        <w:rFonts w:hint="default"/>
        <w:lang w:val="es-ES" w:eastAsia="es-ES" w:bidi="es-ES"/>
      </w:rPr>
    </w:lvl>
    <w:lvl w:ilvl="7" w:tplc="384E5F36">
      <w:numFmt w:val="bullet"/>
      <w:lvlText w:val="•"/>
      <w:lvlJc w:val="left"/>
      <w:pPr>
        <w:ind w:left="9300" w:hanging="360"/>
      </w:pPr>
      <w:rPr>
        <w:rFonts w:hint="default"/>
        <w:lang w:val="es-ES" w:eastAsia="es-ES" w:bidi="es-ES"/>
      </w:rPr>
    </w:lvl>
    <w:lvl w:ilvl="8" w:tplc="F25A1428">
      <w:numFmt w:val="bullet"/>
      <w:lvlText w:val="•"/>
      <w:lvlJc w:val="left"/>
      <w:pPr>
        <w:ind w:left="10280" w:hanging="360"/>
      </w:pPr>
      <w:rPr>
        <w:rFonts w:hint="default"/>
        <w:lang w:val="es-ES" w:eastAsia="es-ES" w:bidi="es-ES"/>
      </w:rPr>
    </w:lvl>
  </w:abstractNum>
  <w:abstractNum w:abstractNumId="11" w15:restartNumberingAfterBreak="0">
    <w:nsid w:val="595149B8"/>
    <w:multiLevelType w:val="hybridMultilevel"/>
    <w:tmpl w:val="9B0EEA68"/>
    <w:lvl w:ilvl="0" w:tplc="3C22598A">
      <w:start w:val="3"/>
      <w:numFmt w:val="decimal"/>
      <w:lvlText w:val="%1."/>
      <w:lvlJc w:val="left"/>
      <w:pPr>
        <w:ind w:left="2161" w:hanging="360"/>
      </w:pPr>
      <w:rPr>
        <w:rFonts w:ascii="Times New Roman" w:eastAsia="Times New Roman" w:hAnsi="Times New Roman" w:cs="Times New Roman" w:hint="default"/>
        <w:spacing w:val="-4"/>
        <w:w w:val="99"/>
        <w:sz w:val="24"/>
        <w:szCs w:val="24"/>
        <w:lang w:val="es-ES" w:eastAsia="es-ES" w:bidi="es-ES"/>
      </w:rPr>
    </w:lvl>
    <w:lvl w:ilvl="1" w:tplc="8B92FD94">
      <w:numFmt w:val="bullet"/>
      <w:lvlText w:val="•"/>
      <w:lvlJc w:val="left"/>
      <w:pPr>
        <w:ind w:left="3168" w:hanging="360"/>
      </w:pPr>
      <w:rPr>
        <w:rFonts w:hint="default"/>
        <w:lang w:val="es-ES" w:eastAsia="es-ES" w:bidi="es-ES"/>
      </w:rPr>
    </w:lvl>
    <w:lvl w:ilvl="2" w:tplc="CB285ABA">
      <w:numFmt w:val="bullet"/>
      <w:lvlText w:val="•"/>
      <w:lvlJc w:val="left"/>
      <w:pPr>
        <w:ind w:left="4176" w:hanging="360"/>
      </w:pPr>
      <w:rPr>
        <w:rFonts w:hint="default"/>
        <w:lang w:val="es-ES" w:eastAsia="es-ES" w:bidi="es-ES"/>
      </w:rPr>
    </w:lvl>
    <w:lvl w:ilvl="3" w:tplc="10E442B2">
      <w:numFmt w:val="bullet"/>
      <w:lvlText w:val="•"/>
      <w:lvlJc w:val="left"/>
      <w:pPr>
        <w:ind w:left="5184" w:hanging="360"/>
      </w:pPr>
      <w:rPr>
        <w:rFonts w:hint="default"/>
        <w:lang w:val="es-ES" w:eastAsia="es-ES" w:bidi="es-ES"/>
      </w:rPr>
    </w:lvl>
    <w:lvl w:ilvl="4" w:tplc="F48C4178">
      <w:numFmt w:val="bullet"/>
      <w:lvlText w:val="•"/>
      <w:lvlJc w:val="left"/>
      <w:pPr>
        <w:ind w:left="6192" w:hanging="360"/>
      </w:pPr>
      <w:rPr>
        <w:rFonts w:hint="default"/>
        <w:lang w:val="es-ES" w:eastAsia="es-ES" w:bidi="es-ES"/>
      </w:rPr>
    </w:lvl>
    <w:lvl w:ilvl="5" w:tplc="2466ACF2">
      <w:numFmt w:val="bullet"/>
      <w:lvlText w:val="•"/>
      <w:lvlJc w:val="left"/>
      <w:pPr>
        <w:ind w:left="7200" w:hanging="360"/>
      </w:pPr>
      <w:rPr>
        <w:rFonts w:hint="default"/>
        <w:lang w:val="es-ES" w:eastAsia="es-ES" w:bidi="es-ES"/>
      </w:rPr>
    </w:lvl>
    <w:lvl w:ilvl="6" w:tplc="5EA8CC20">
      <w:numFmt w:val="bullet"/>
      <w:lvlText w:val="•"/>
      <w:lvlJc w:val="left"/>
      <w:pPr>
        <w:ind w:left="8208" w:hanging="360"/>
      </w:pPr>
      <w:rPr>
        <w:rFonts w:hint="default"/>
        <w:lang w:val="es-ES" w:eastAsia="es-ES" w:bidi="es-ES"/>
      </w:rPr>
    </w:lvl>
    <w:lvl w:ilvl="7" w:tplc="872C0F3E">
      <w:numFmt w:val="bullet"/>
      <w:lvlText w:val="•"/>
      <w:lvlJc w:val="left"/>
      <w:pPr>
        <w:ind w:left="9216" w:hanging="360"/>
      </w:pPr>
      <w:rPr>
        <w:rFonts w:hint="default"/>
        <w:lang w:val="es-ES" w:eastAsia="es-ES" w:bidi="es-ES"/>
      </w:rPr>
    </w:lvl>
    <w:lvl w:ilvl="8" w:tplc="2466BCAA">
      <w:numFmt w:val="bullet"/>
      <w:lvlText w:val="•"/>
      <w:lvlJc w:val="left"/>
      <w:pPr>
        <w:ind w:left="10224" w:hanging="360"/>
      </w:pPr>
      <w:rPr>
        <w:rFonts w:hint="default"/>
        <w:lang w:val="es-ES" w:eastAsia="es-ES" w:bidi="es-ES"/>
      </w:rPr>
    </w:lvl>
  </w:abstractNum>
  <w:num w:numId="1" w16cid:durableId="1660424629">
    <w:abstractNumId w:val="8"/>
  </w:num>
  <w:num w:numId="2" w16cid:durableId="1770005897">
    <w:abstractNumId w:val="6"/>
  </w:num>
  <w:num w:numId="3" w16cid:durableId="83186520">
    <w:abstractNumId w:val="5"/>
  </w:num>
  <w:num w:numId="4" w16cid:durableId="143552419">
    <w:abstractNumId w:val="4"/>
  </w:num>
  <w:num w:numId="5" w16cid:durableId="480468843">
    <w:abstractNumId w:val="7"/>
  </w:num>
  <w:num w:numId="6" w16cid:durableId="1387795885">
    <w:abstractNumId w:val="3"/>
  </w:num>
  <w:num w:numId="7" w16cid:durableId="1208689353">
    <w:abstractNumId w:val="2"/>
  </w:num>
  <w:num w:numId="8" w16cid:durableId="284892391">
    <w:abstractNumId w:val="1"/>
  </w:num>
  <w:num w:numId="9" w16cid:durableId="25260813">
    <w:abstractNumId w:val="0"/>
  </w:num>
  <w:num w:numId="10" w16cid:durableId="1755585566">
    <w:abstractNumId w:val="10"/>
  </w:num>
  <w:num w:numId="11" w16cid:durableId="1973123913">
    <w:abstractNumId w:val="11"/>
  </w:num>
  <w:num w:numId="12" w16cid:durableId="201656504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2NDEwNTQwMDe3MDcwMDJW0lEKTi0uzszPAykwqwUAxKUmVSwAAAA="/>
  </w:docVars>
  <w:rsids>
    <w:rsidRoot w:val="00B47730"/>
    <w:rsid w:val="0002392A"/>
    <w:rsid w:val="00034616"/>
    <w:rsid w:val="0006063C"/>
    <w:rsid w:val="0015074B"/>
    <w:rsid w:val="001D1913"/>
    <w:rsid w:val="0029639D"/>
    <w:rsid w:val="00326F90"/>
    <w:rsid w:val="005C498B"/>
    <w:rsid w:val="00617A10"/>
    <w:rsid w:val="00625667"/>
    <w:rsid w:val="006E7387"/>
    <w:rsid w:val="00755762"/>
    <w:rsid w:val="008A2C12"/>
    <w:rsid w:val="00AA1D8D"/>
    <w:rsid w:val="00B179C1"/>
    <w:rsid w:val="00B31010"/>
    <w:rsid w:val="00B47730"/>
    <w:rsid w:val="00B920C2"/>
    <w:rsid w:val="00B93FDD"/>
    <w:rsid w:val="00CB0664"/>
    <w:rsid w:val="00D72CA4"/>
    <w:rsid w:val="00D72CC5"/>
    <w:rsid w:val="00D800E6"/>
    <w:rsid w:val="00E342C9"/>
    <w:rsid w:val="00F70EA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78E0CD9"/>
  <w14:defaultImageDpi w14:val="300"/>
  <w15:docId w15:val="{6CA26E44-33A3-424A-BB91-6D5BA0D641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rPr>
      <w:rFonts w:ascii="Times New Roman" w:hAnsi="Times New Roman"/>
      <w:sz w:val="24"/>
    </w:rPr>
  </w:style>
  <w:style w:type="paragraph" w:styleId="Ttulo1">
    <w:name w:val="heading 1"/>
    <w:basedOn w:val="Normal"/>
    <w:next w:val="Normal"/>
    <w:link w:val="Ttulo1C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next w:val="Normal"/>
    <w:link w:val="Ttulo3C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Ttulo4">
    <w:name w:val="heading 4"/>
    <w:basedOn w:val="Normal"/>
    <w:next w:val="Normal"/>
    <w:link w:val="Ttulo4C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Ttulo5">
    <w:name w:val="heading 5"/>
    <w:basedOn w:val="Normal"/>
    <w:next w:val="Normal"/>
    <w:link w:val="Ttulo5C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Ttulo6">
    <w:name w:val="heading 6"/>
    <w:basedOn w:val="Normal"/>
    <w:next w:val="Normal"/>
    <w:link w:val="Ttulo6C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Ttulo7">
    <w:name w:val="heading 7"/>
    <w:basedOn w:val="Normal"/>
    <w:next w:val="Normal"/>
    <w:link w:val="Ttulo7C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Ttulo8">
    <w:name w:val="heading 8"/>
    <w:basedOn w:val="Normal"/>
    <w:next w:val="Normal"/>
    <w:link w:val="Ttulo8C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Ttulo9">
    <w:name w:val="heading 9"/>
    <w:basedOn w:val="Normal"/>
    <w:next w:val="Normal"/>
    <w:link w:val="Ttulo9C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618BF"/>
    <w:pPr>
      <w:tabs>
        <w:tab w:val="center" w:pos="4680"/>
        <w:tab w:val="right" w:pos="9360"/>
      </w:tabs>
      <w:spacing w:after="0" w:line="240" w:lineRule="auto"/>
    </w:pPr>
  </w:style>
  <w:style w:type="character" w:customStyle="1" w:styleId="EncabezadoCar">
    <w:name w:val="Encabezado Car"/>
    <w:basedOn w:val="Fuentedeprrafopredeter"/>
    <w:link w:val="Encabezado"/>
    <w:uiPriority w:val="99"/>
    <w:rsid w:val="00E618BF"/>
  </w:style>
  <w:style w:type="paragraph" w:styleId="Piedepgina">
    <w:name w:val="footer"/>
    <w:basedOn w:val="Normal"/>
    <w:link w:val="PiedepginaCar"/>
    <w:uiPriority w:val="99"/>
    <w:unhideWhenUsed/>
    <w:rsid w:val="00E618BF"/>
    <w:pPr>
      <w:tabs>
        <w:tab w:val="center" w:pos="4680"/>
        <w:tab w:val="right" w:pos="9360"/>
      </w:tabs>
      <w:spacing w:after="0" w:line="240" w:lineRule="auto"/>
    </w:pPr>
  </w:style>
  <w:style w:type="character" w:customStyle="1" w:styleId="PiedepginaCar">
    <w:name w:val="Pie de página Car"/>
    <w:basedOn w:val="Fuentedeprrafopredeter"/>
    <w:link w:val="Piedepgina"/>
    <w:uiPriority w:val="99"/>
    <w:rsid w:val="00E618BF"/>
  </w:style>
  <w:style w:type="paragraph" w:styleId="Sinespaciado">
    <w:name w:val="No Spacing"/>
    <w:uiPriority w:val="1"/>
    <w:qFormat/>
    <w:rsid w:val="00FC693F"/>
    <w:pPr>
      <w:spacing w:after="0" w:line="240" w:lineRule="auto"/>
    </w:pPr>
  </w:style>
  <w:style w:type="character" w:customStyle="1" w:styleId="Ttulo1Car">
    <w:name w:val="Título 1 Car"/>
    <w:basedOn w:val="Fuentedeprrafopredeter"/>
    <w:link w:val="Ttulo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Ttulo2Car">
    <w:name w:val="Título 2 Car"/>
    <w:basedOn w:val="Fuentedeprrafopredeter"/>
    <w:link w:val="Ttulo2"/>
    <w:uiPriority w:val="9"/>
    <w:rsid w:val="00FC693F"/>
    <w:rPr>
      <w:rFonts w:asciiTheme="majorHAnsi" w:eastAsiaTheme="majorEastAsia" w:hAnsiTheme="majorHAnsi" w:cstheme="majorBidi"/>
      <w:b/>
      <w:bCs/>
      <w:color w:val="4F81BD" w:themeColor="accent1"/>
      <w:sz w:val="26"/>
      <w:szCs w:val="26"/>
    </w:rPr>
  </w:style>
  <w:style w:type="character" w:customStyle="1" w:styleId="Ttulo3Car">
    <w:name w:val="Título 3 Car"/>
    <w:basedOn w:val="Fuentedeprrafopredeter"/>
    <w:link w:val="Ttulo3"/>
    <w:uiPriority w:val="9"/>
    <w:rsid w:val="00FC693F"/>
    <w:rPr>
      <w:rFonts w:asciiTheme="majorHAnsi" w:eastAsiaTheme="majorEastAsia" w:hAnsiTheme="majorHAnsi" w:cstheme="majorBidi"/>
      <w:b/>
      <w:bCs/>
      <w:color w:val="4F81BD" w:themeColor="accent1"/>
    </w:rPr>
  </w:style>
  <w:style w:type="paragraph" w:styleId="Ttulo">
    <w:name w:val="Title"/>
    <w:basedOn w:val="Normal"/>
    <w:next w:val="Normal"/>
    <w:link w:val="TtuloC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tuloCar">
    <w:name w:val="Título Car"/>
    <w:basedOn w:val="Fuentedeprrafopredeter"/>
    <w:link w:val="Ttulo"/>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tulo">
    <w:name w:val="Subtitle"/>
    <w:basedOn w:val="Normal"/>
    <w:next w:val="Normal"/>
    <w:link w:val="SubttuloCar"/>
    <w:uiPriority w:val="11"/>
    <w:qFormat/>
    <w:rsid w:val="00FC693F"/>
    <w:pPr>
      <w:numPr>
        <w:ilvl w:val="1"/>
      </w:numPr>
    </w:pPr>
    <w:rPr>
      <w:rFonts w:asciiTheme="majorHAnsi" w:eastAsiaTheme="majorEastAsia" w:hAnsiTheme="majorHAnsi" w:cstheme="majorBidi"/>
      <w:i/>
      <w:iCs/>
      <w:color w:val="4F81BD" w:themeColor="accent1"/>
      <w:spacing w:val="15"/>
      <w:szCs w:val="24"/>
    </w:rPr>
  </w:style>
  <w:style w:type="character" w:customStyle="1" w:styleId="SubttuloCar">
    <w:name w:val="Subtítulo Car"/>
    <w:basedOn w:val="Fuentedeprrafopredeter"/>
    <w:link w:val="Subttulo"/>
    <w:uiPriority w:val="11"/>
    <w:rsid w:val="00FC693F"/>
    <w:rPr>
      <w:rFonts w:asciiTheme="majorHAnsi" w:eastAsiaTheme="majorEastAsia" w:hAnsiTheme="majorHAnsi" w:cstheme="majorBidi"/>
      <w:i/>
      <w:iCs/>
      <w:color w:val="4F81BD" w:themeColor="accent1"/>
      <w:spacing w:val="15"/>
      <w:sz w:val="24"/>
      <w:szCs w:val="24"/>
    </w:rPr>
  </w:style>
  <w:style w:type="paragraph" w:styleId="Prrafodelista">
    <w:name w:val="List Paragraph"/>
    <w:basedOn w:val="Normal"/>
    <w:uiPriority w:val="1"/>
    <w:qFormat/>
    <w:rsid w:val="00FC693F"/>
    <w:pPr>
      <w:ind w:left="720"/>
      <w:contextualSpacing/>
    </w:pPr>
  </w:style>
  <w:style w:type="paragraph" w:styleId="Textoindependiente">
    <w:name w:val="Body Text"/>
    <w:basedOn w:val="Normal"/>
    <w:link w:val="TextoindependienteCar"/>
    <w:uiPriority w:val="99"/>
    <w:unhideWhenUsed/>
    <w:rsid w:val="00AA1D8D"/>
    <w:pPr>
      <w:spacing w:after="120"/>
    </w:pPr>
  </w:style>
  <w:style w:type="character" w:customStyle="1" w:styleId="TextoindependienteCar">
    <w:name w:val="Texto independiente Car"/>
    <w:basedOn w:val="Fuentedeprrafopredeter"/>
    <w:link w:val="Textoindependiente"/>
    <w:uiPriority w:val="99"/>
    <w:rsid w:val="00AA1D8D"/>
  </w:style>
  <w:style w:type="paragraph" w:styleId="Textoindependiente2">
    <w:name w:val="Body Text 2"/>
    <w:basedOn w:val="Normal"/>
    <w:link w:val="Textoindependiente2Car"/>
    <w:uiPriority w:val="99"/>
    <w:unhideWhenUsed/>
    <w:rsid w:val="00AA1D8D"/>
    <w:pPr>
      <w:spacing w:after="120" w:line="480" w:lineRule="auto"/>
    </w:pPr>
  </w:style>
  <w:style w:type="character" w:customStyle="1" w:styleId="Textoindependiente2Car">
    <w:name w:val="Texto independiente 2 Car"/>
    <w:basedOn w:val="Fuentedeprrafopredeter"/>
    <w:link w:val="Textoindependiente2"/>
    <w:uiPriority w:val="99"/>
    <w:rsid w:val="00AA1D8D"/>
  </w:style>
  <w:style w:type="paragraph" w:styleId="Textoindependiente3">
    <w:name w:val="Body Text 3"/>
    <w:basedOn w:val="Normal"/>
    <w:link w:val="Textoindependiente3Car"/>
    <w:uiPriority w:val="99"/>
    <w:unhideWhenUsed/>
    <w:rsid w:val="00AA1D8D"/>
    <w:pPr>
      <w:spacing w:after="120"/>
    </w:pPr>
    <w:rPr>
      <w:sz w:val="16"/>
      <w:szCs w:val="16"/>
    </w:rPr>
  </w:style>
  <w:style w:type="character" w:customStyle="1" w:styleId="Textoindependiente3Car">
    <w:name w:val="Texto independiente 3 Car"/>
    <w:basedOn w:val="Fuentedeprrafopredeter"/>
    <w:link w:val="Textoindependiente3"/>
    <w:uiPriority w:val="99"/>
    <w:rsid w:val="00AA1D8D"/>
    <w:rPr>
      <w:sz w:val="16"/>
      <w:szCs w:val="16"/>
    </w:rPr>
  </w:style>
  <w:style w:type="paragraph" w:styleId="Lista">
    <w:name w:val="List"/>
    <w:basedOn w:val="Normal"/>
    <w:uiPriority w:val="99"/>
    <w:unhideWhenUsed/>
    <w:rsid w:val="00AA1D8D"/>
    <w:pPr>
      <w:ind w:left="360" w:hanging="360"/>
      <w:contextualSpacing/>
    </w:pPr>
  </w:style>
  <w:style w:type="paragraph" w:styleId="Lista2">
    <w:name w:val="List 2"/>
    <w:basedOn w:val="Normal"/>
    <w:uiPriority w:val="99"/>
    <w:unhideWhenUsed/>
    <w:rsid w:val="00326F90"/>
    <w:pPr>
      <w:ind w:left="720" w:hanging="360"/>
      <w:contextualSpacing/>
    </w:pPr>
  </w:style>
  <w:style w:type="paragraph" w:styleId="Lista3">
    <w:name w:val="List 3"/>
    <w:basedOn w:val="Normal"/>
    <w:uiPriority w:val="99"/>
    <w:unhideWhenUsed/>
    <w:rsid w:val="00326F90"/>
    <w:pPr>
      <w:ind w:left="1080" w:hanging="360"/>
      <w:contextualSpacing/>
    </w:pPr>
  </w:style>
  <w:style w:type="paragraph" w:styleId="Listaconvietas">
    <w:name w:val="List Bullet"/>
    <w:basedOn w:val="Normal"/>
    <w:uiPriority w:val="99"/>
    <w:unhideWhenUsed/>
    <w:rsid w:val="00326F90"/>
    <w:pPr>
      <w:numPr>
        <w:numId w:val="1"/>
      </w:numPr>
      <w:contextualSpacing/>
    </w:pPr>
  </w:style>
  <w:style w:type="paragraph" w:styleId="Listaconvietas2">
    <w:name w:val="List Bullet 2"/>
    <w:basedOn w:val="Normal"/>
    <w:uiPriority w:val="99"/>
    <w:unhideWhenUsed/>
    <w:rsid w:val="00326F90"/>
    <w:pPr>
      <w:numPr>
        <w:numId w:val="2"/>
      </w:numPr>
      <w:contextualSpacing/>
    </w:pPr>
  </w:style>
  <w:style w:type="paragraph" w:styleId="Listaconvietas3">
    <w:name w:val="List Bullet 3"/>
    <w:basedOn w:val="Normal"/>
    <w:uiPriority w:val="99"/>
    <w:unhideWhenUsed/>
    <w:rsid w:val="00326F90"/>
    <w:pPr>
      <w:numPr>
        <w:numId w:val="3"/>
      </w:numPr>
      <w:contextualSpacing/>
    </w:pPr>
  </w:style>
  <w:style w:type="paragraph" w:styleId="Listaconnmeros">
    <w:name w:val="List Number"/>
    <w:basedOn w:val="Normal"/>
    <w:uiPriority w:val="99"/>
    <w:unhideWhenUsed/>
    <w:rsid w:val="00326F90"/>
    <w:pPr>
      <w:numPr>
        <w:numId w:val="5"/>
      </w:numPr>
      <w:contextualSpacing/>
    </w:pPr>
  </w:style>
  <w:style w:type="paragraph" w:styleId="Listaconnmeros2">
    <w:name w:val="List Number 2"/>
    <w:basedOn w:val="Normal"/>
    <w:uiPriority w:val="99"/>
    <w:unhideWhenUsed/>
    <w:rsid w:val="0029639D"/>
    <w:pPr>
      <w:numPr>
        <w:numId w:val="6"/>
      </w:numPr>
      <w:contextualSpacing/>
    </w:pPr>
  </w:style>
  <w:style w:type="paragraph" w:styleId="Listaconnmeros3">
    <w:name w:val="List Number 3"/>
    <w:basedOn w:val="Normal"/>
    <w:uiPriority w:val="99"/>
    <w:unhideWhenUsed/>
    <w:rsid w:val="0029639D"/>
    <w:pPr>
      <w:numPr>
        <w:numId w:val="7"/>
      </w:numPr>
      <w:contextualSpacing/>
    </w:pPr>
  </w:style>
  <w:style w:type="paragraph" w:styleId="Continuarlista">
    <w:name w:val="List Continue"/>
    <w:basedOn w:val="Normal"/>
    <w:uiPriority w:val="99"/>
    <w:unhideWhenUsed/>
    <w:rsid w:val="0029639D"/>
    <w:pPr>
      <w:spacing w:after="120"/>
      <w:ind w:left="360"/>
      <w:contextualSpacing/>
    </w:pPr>
  </w:style>
  <w:style w:type="paragraph" w:styleId="Continuarlista2">
    <w:name w:val="List Continue 2"/>
    <w:basedOn w:val="Normal"/>
    <w:uiPriority w:val="99"/>
    <w:unhideWhenUsed/>
    <w:rsid w:val="0029639D"/>
    <w:pPr>
      <w:spacing w:after="120"/>
      <w:ind w:left="720"/>
      <w:contextualSpacing/>
    </w:pPr>
  </w:style>
  <w:style w:type="paragraph" w:styleId="Continuarlista3">
    <w:name w:val="List Continue 3"/>
    <w:basedOn w:val="Normal"/>
    <w:uiPriority w:val="99"/>
    <w:unhideWhenUsed/>
    <w:rsid w:val="0029639D"/>
    <w:pPr>
      <w:spacing w:after="120"/>
      <w:ind w:left="1080"/>
      <w:contextualSpacing/>
    </w:pPr>
  </w:style>
  <w:style w:type="paragraph" w:styleId="Textomacro">
    <w:name w:val="macro"/>
    <w:link w:val="TextomacroC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TextomacroCar">
    <w:name w:val="Texto macro Car"/>
    <w:basedOn w:val="Fuentedeprrafopredeter"/>
    <w:link w:val="Textomacro"/>
    <w:uiPriority w:val="99"/>
    <w:rsid w:val="0029639D"/>
    <w:rPr>
      <w:rFonts w:ascii="Courier" w:hAnsi="Courier"/>
      <w:sz w:val="20"/>
      <w:szCs w:val="20"/>
    </w:rPr>
  </w:style>
  <w:style w:type="paragraph" w:styleId="Cita">
    <w:name w:val="Quote"/>
    <w:basedOn w:val="Normal"/>
    <w:next w:val="Normal"/>
    <w:link w:val="CitaCar"/>
    <w:uiPriority w:val="29"/>
    <w:qFormat/>
    <w:rsid w:val="00FC693F"/>
    <w:rPr>
      <w:i/>
      <w:iCs/>
      <w:color w:val="000000" w:themeColor="text1"/>
    </w:rPr>
  </w:style>
  <w:style w:type="character" w:customStyle="1" w:styleId="CitaCar">
    <w:name w:val="Cita Car"/>
    <w:basedOn w:val="Fuentedeprrafopredeter"/>
    <w:link w:val="Cita"/>
    <w:uiPriority w:val="29"/>
    <w:rsid w:val="00FC693F"/>
    <w:rPr>
      <w:i/>
      <w:iCs/>
      <w:color w:val="000000" w:themeColor="text1"/>
    </w:rPr>
  </w:style>
  <w:style w:type="character" w:customStyle="1" w:styleId="Ttulo4Car">
    <w:name w:val="Título 4 Car"/>
    <w:basedOn w:val="Fuentedeprrafopredeter"/>
    <w:link w:val="Ttulo4"/>
    <w:uiPriority w:val="9"/>
    <w:semiHidden/>
    <w:rsid w:val="00FC693F"/>
    <w:rPr>
      <w:rFonts w:asciiTheme="majorHAnsi" w:eastAsiaTheme="majorEastAsia" w:hAnsiTheme="majorHAnsi" w:cstheme="majorBidi"/>
      <w:b/>
      <w:bCs/>
      <w:i/>
      <w:iCs/>
      <w:color w:val="4F81BD" w:themeColor="accent1"/>
    </w:rPr>
  </w:style>
  <w:style w:type="character" w:customStyle="1" w:styleId="Ttulo5Car">
    <w:name w:val="Título 5 Car"/>
    <w:basedOn w:val="Fuentedeprrafopredeter"/>
    <w:link w:val="Ttulo5"/>
    <w:uiPriority w:val="9"/>
    <w:semiHidden/>
    <w:rsid w:val="00FC693F"/>
    <w:rPr>
      <w:rFonts w:asciiTheme="majorHAnsi" w:eastAsiaTheme="majorEastAsia" w:hAnsiTheme="majorHAnsi" w:cstheme="majorBidi"/>
      <w:color w:val="243F60" w:themeColor="accent1" w:themeShade="7F"/>
    </w:rPr>
  </w:style>
  <w:style w:type="character" w:customStyle="1" w:styleId="Ttulo6Car">
    <w:name w:val="Título 6 Car"/>
    <w:basedOn w:val="Fuentedeprrafopredeter"/>
    <w:link w:val="Ttulo6"/>
    <w:uiPriority w:val="9"/>
    <w:semiHidden/>
    <w:rsid w:val="00FC693F"/>
    <w:rPr>
      <w:rFonts w:asciiTheme="majorHAnsi" w:eastAsiaTheme="majorEastAsia" w:hAnsiTheme="majorHAnsi" w:cstheme="majorBidi"/>
      <w:i/>
      <w:iCs/>
      <w:color w:val="243F60" w:themeColor="accent1" w:themeShade="7F"/>
    </w:rPr>
  </w:style>
  <w:style w:type="character" w:customStyle="1" w:styleId="Ttulo7Car">
    <w:name w:val="Título 7 Car"/>
    <w:basedOn w:val="Fuentedeprrafopredeter"/>
    <w:link w:val="Ttulo7"/>
    <w:uiPriority w:val="9"/>
    <w:semiHidden/>
    <w:rsid w:val="00FC693F"/>
    <w:rPr>
      <w:rFonts w:asciiTheme="majorHAnsi" w:eastAsiaTheme="majorEastAsia" w:hAnsiTheme="majorHAnsi" w:cstheme="majorBidi"/>
      <w:i/>
      <w:iCs/>
      <w:color w:val="404040" w:themeColor="text1" w:themeTint="BF"/>
    </w:rPr>
  </w:style>
  <w:style w:type="character" w:customStyle="1" w:styleId="Ttulo8Car">
    <w:name w:val="Título 8 Car"/>
    <w:basedOn w:val="Fuentedeprrafopredeter"/>
    <w:link w:val="Ttulo8"/>
    <w:uiPriority w:val="9"/>
    <w:semiHidden/>
    <w:rsid w:val="00FC693F"/>
    <w:rPr>
      <w:rFonts w:asciiTheme="majorHAnsi" w:eastAsiaTheme="majorEastAsia" w:hAnsiTheme="majorHAnsi" w:cstheme="majorBidi"/>
      <w:color w:val="4F81BD" w:themeColor="accent1"/>
      <w:sz w:val="20"/>
      <w:szCs w:val="20"/>
    </w:rPr>
  </w:style>
  <w:style w:type="character" w:customStyle="1" w:styleId="Ttulo9Car">
    <w:name w:val="Título 9 Car"/>
    <w:basedOn w:val="Fuentedeprrafopredeter"/>
    <w:link w:val="Ttulo9"/>
    <w:uiPriority w:val="9"/>
    <w:semiHidden/>
    <w:rsid w:val="00FC693F"/>
    <w:rPr>
      <w:rFonts w:asciiTheme="majorHAnsi" w:eastAsiaTheme="majorEastAsia" w:hAnsiTheme="majorHAnsi" w:cstheme="majorBidi"/>
      <w:i/>
      <w:iCs/>
      <w:color w:val="404040" w:themeColor="text1" w:themeTint="BF"/>
      <w:sz w:val="20"/>
      <w:szCs w:val="20"/>
    </w:rPr>
  </w:style>
  <w:style w:type="paragraph" w:styleId="Descripci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Textoennegrita">
    <w:name w:val="Strong"/>
    <w:basedOn w:val="Fuentedeprrafopredeter"/>
    <w:uiPriority w:val="22"/>
    <w:qFormat/>
    <w:rsid w:val="00FC693F"/>
    <w:rPr>
      <w:b/>
      <w:bCs/>
    </w:rPr>
  </w:style>
  <w:style w:type="character" w:styleId="nfasis">
    <w:name w:val="Emphasis"/>
    <w:basedOn w:val="Fuentedeprrafopredeter"/>
    <w:uiPriority w:val="20"/>
    <w:qFormat/>
    <w:rsid w:val="00FC693F"/>
    <w:rPr>
      <w:i/>
      <w:iCs/>
    </w:rPr>
  </w:style>
  <w:style w:type="paragraph" w:styleId="Citadestacada">
    <w:name w:val="Intense Quote"/>
    <w:basedOn w:val="Normal"/>
    <w:next w:val="Normal"/>
    <w:link w:val="CitadestacadaC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CitadestacadaCar">
    <w:name w:val="Cita destacada Car"/>
    <w:basedOn w:val="Fuentedeprrafopredeter"/>
    <w:link w:val="Citadestacada"/>
    <w:uiPriority w:val="30"/>
    <w:rsid w:val="00FC693F"/>
    <w:rPr>
      <w:b/>
      <w:bCs/>
      <w:i/>
      <w:iCs/>
      <w:color w:val="4F81BD" w:themeColor="accent1"/>
    </w:rPr>
  </w:style>
  <w:style w:type="character" w:styleId="nfasissutil">
    <w:name w:val="Subtle Emphasis"/>
    <w:basedOn w:val="Fuentedeprrafopredeter"/>
    <w:uiPriority w:val="19"/>
    <w:qFormat/>
    <w:rsid w:val="00FC693F"/>
    <w:rPr>
      <w:i/>
      <w:iCs/>
      <w:color w:val="808080" w:themeColor="text1" w:themeTint="7F"/>
    </w:rPr>
  </w:style>
  <w:style w:type="character" w:styleId="nfasisintenso">
    <w:name w:val="Intense Emphasis"/>
    <w:basedOn w:val="Fuentedeprrafopredeter"/>
    <w:uiPriority w:val="21"/>
    <w:qFormat/>
    <w:rsid w:val="00FC693F"/>
    <w:rPr>
      <w:b/>
      <w:bCs/>
      <w:i/>
      <w:iCs/>
      <w:color w:val="4F81BD" w:themeColor="accent1"/>
    </w:rPr>
  </w:style>
  <w:style w:type="character" w:styleId="Referenciasutil">
    <w:name w:val="Subtle Reference"/>
    <w:basedOn w:val="Fuentedeprrafopredeter"/>
    <w:uiPriority w:val="31"/>
    <w:qFormat/>
    <w:rsid w:val="00FC693F"/>
    <w:rPr>
      <w:smallCaps/>
      <w:color w:val="C0504D" w:themeColor="accent2"/>
      <w:u w:val="single"/>
    </w:rPr>
  </w:style>
  <w:style w:type="character" w:styleId="Referenciaintensa">
    <w:name w:val="Intense Reference"/>
    <w:basedOn w:val="Fuentedeprrafopredeter"/>
    <w:uiPriority w:val="32"/>
    <w:qFormat/>
    <w:rsid w:val="00FC693F"/>
    <w:rPr>
      <w:b/>
      <w:bCs/>
      <w:smallCaps/>
      <w:color w:val="C0504D" w:themeColor="accent2"/>
      <w:spacing w:val="5"/>
      <w:u w:val="single"/>
    </w:rPr>
  </w:style>
  <w:style w:type="character" w:styleId="Ttulodellibro">
    <w:name w:val="Book Title"/>
    <w:basedOn w:val="Fuentedeprrafopredeter"/>
    <w:uiPriority w:val="33"/>
    <w:qFormat/>
    <w:rsid w:val="00FC693F"/>
    <w:rPr>
      <w:b/>
      <w:bCs/>
      <w:smallCaps/>
      <w:spacing w:val="5"/>
    </w:rPr>
  </w:style>
  <w:style w:type="paragraph" w:styleId="TtuloTDC">
    <w:name w:val="TOC Heading"/>
    <w:basedOn w:val="Ttulo1"/>
    <w:next w:val="Normal"/>
    <w:uiPriority w:val="39"/>
    <w:semiHidden/>
    <w:unhideWhenUsed/>
    <w:qFormat/>
    <w:rsid w:val="00FC693F"/>
    <w:pPr>
      <w:outlineLvl w:val="9"/>
    </w:pPr>
  </w:style>
  <w:style w:type="table" w:styleId="Tablaconcuadrcula">
    <w:name w:val="Table Grid"/>
    <w:basedOn w:val="Tabla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Sombreadoclaro">
    <w:name w:val="Light Shading"/>
    <w:basedOn w:val="Tabla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Sombreadoclaro-nfasis1">
    <w:name w:val="Light Shading Accent 1"/>
    <w:basedOn w:val="Tabla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Sombreadoclaro-nfasis2">
    <w:name w:val="Light Shading Accent 2"/>
    <w:basedOn w:val="Tabla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Sombreadoclaro-nfasis3">
    <w:name w:val="Light Shading Accent 3"/>
    <w:basedOn w:val="Tabla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Sombreadoclaro-nfasis4">
    <w:name w:val="Light Shading Accent 4"/>
    <w:basedOn w:val="Tabla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Sombreadoclaro-nfasis5">
    <w:name w:val="Light Shading Accent 5"/>
    <w:basedOn w:val="Tabla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Sombreadoclaro-nfasis6">
    <w:name w:val="Light Shading Accent 6"/>
    <w:basedOn w:val="Tabla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staclara">
    <w:name w:val="Light List"/>
    <w:basedOn w:val="Tabla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staclara-nfasis1">
    <w:name w:val="Light List Accent 1"/>
    <w:basedOn w:val="Tabla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staclara-nfasis2">
    <w:name w:val="Light List Accent 2"/>
    <w:basedOn w:val="Tabla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staclara-nfasis3">
    <w:name w:val="Light List Accent 3"/>
    <w:basedOn w:val="Tabla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staclara-nfasis4">
    <w:name w:val="Light List Accent 4"/>
    <w:basedOn w:val="Tabla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staclara-nfasis5">
    <w:name w:val="Light List Accent 5"/>
    <w:basedOn w:val="Tabla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staclara-nfasis6">
    <w:name w:val="Light List Accent 6"/>
    <w:basedOn w:val="Tabla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Cuadrculaclara">
    <w:name w:val="Light Grid"/>
    <w:basedOn w:val="Tabla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Cuadrculaclara-nfasis1">
    <w:name w:val="Light Grid Accent 1"/>
    <w:basedOn w:val="Tabla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Cuadrculaclara-nfasis2">
    <w:name w:val="Light Grid Accent 2"/>
    <w:basedOn w:val="Tabla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Cuadrculaclara-nfasis3">
    <w:name w:val="Light Grid Accent 3"/>
    <w:basedOn w:val="Tabla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Cuadrculaclara-nfasis4">
    <w:name w:val="Light Grid Accent 4"/>
    <w:basedOn w:val="Tabla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Cuadrculaclara-nfasis5">
    <w:name w:val="Light Grid Accent 5"/>
    <w:basedOn w:val="Tabla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Cuadrculaclara-nfasis6">
    <w:name w:val="Light Grid Accent 6"/>
    <w:basedOn w:val="Tabla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Sombreadomedio1">
    <w:name w:val="Medium Shading 1"/>
    <w:basedOn w:val="Tabla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Sombreadomedio1-nfasis1">
    <w:name w:val="Medium Shading 1 Accent 1"/>
    <w:basedOn w:val="Tabla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Sombreadomedio1-nfasis2">
    <w:name w:val="Medium Shading 1 Accent 2"/>
    <w:basedOn w:val="Tabla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Sombreadomedio1-nfasis3">
    <w:name w:val="Medium Shading 1 Accent 3"/>
    <w:basedOn w:val="Tabla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Sombreadomedio1-nfasis4">
    <w:name w:val="Medium Shading 1 Accent 4"/>
    <w:basedOn w:val="Tabla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Sombreadomedio1-nfasis5">
    <w:name w:val="Medium Shading 1 Accent 5"/>
    <w:basedOn w:val="Tabla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Sombreadomedio1-nfasis6">
    <w:name w:val="Medium Shading 1 Accent 6"/>
    <w:basedOn w:val="Tabla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Sombreadomedio2">
    <w:name w:val="Medium Shading 2"/>
    <w:basedOn w:val="Tabla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ombreadomedio2-nfasis1">
    <w:name w:val="Medium Shading 2 Accent 1"/>
    <w:basedOn w:val="Tabla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ombreadomedio2-nfasis2">
    <w:name w:val="Medium Shading 2 Accent 2"/>
    <w:basedOn w:val="Tabla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ombreadomedio2-nfasis3">
    <w:name w:val="Medium Shading 2 Accent 3"/>
    <w:basedOn w:val="Tabla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ombreadomedio2-nfasis4">
    <w:name w:val="Medium Shading 2 Accent 4"/>
    <w:basedOn w:val="Tabla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ombreadomedio2-nfasis5">
    <w:name w:val="Medium Shading 2 Accent 5"/>
    <w:basedOn w:val="Tabla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ombreadomedio2-nfasis6">
    <w:name w:val="Medium Shading 2 Accent 6"/>
    <w:basedOn w:val="Tabla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Listamedia1">
    <w:name w:val="Medium List 1"/>
    <w:basedOn w:val="Tabla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Listamedia1-nfasis1">
    <w:name w:val="Medium List 1 Accent 1"/>
    <w:basedOn w:val="Tabla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Listamedia1-nfasis2">
    <w:name w:val="Medium List 1 Accent 2"/>
    <w:basedOn w:val="Tabla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Listamedia1-nfasis3">
    <w:name w:val="Medium List 1 Accent 3"/>
    <w:basedOn w:val="Tabla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Listamedia1-nfasis4">
    <w:name w:val="Medium List 1 Accent 4"/>
    <w:basedOn w:val="Tabla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Listamedia1-nfasis5">
    <w:name w:val="Medium List 1 Accent 5"/>
    <w:basedOn w:val="Tabla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Listamedia1-nfasis6">
    <w:name w:val="Medium List 1 Accent 6"/>
    <w:basedOn w:val="Tabla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Listamedia2">
    <w:name w:val="Medium List 2"/>
    <w:basedOn w:val="Tabla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Listamedia2-nfasis1">
    <w:name w:val="Medium List 2 Accent 1"/>
    <w:basedOn w:val="Tabla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Listamedia2-nfasis2">
    <w:name w:val="Medium List 2 Accent 2"/>
    <w:basedOn w:val="Tabla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Listamedia2-nfasis3">
    <w:name w:val="Medium List 2 Accent 3"/>
    <w:basedOn w:val="Tabla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Listamedia2-nfasis4">
    <w:name w:val="Medium List 2 Accent 4"/>
    <w:basedOn w:val="Tabla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Listamedia2-nfasis5">
    <w:name w:val="Medium List 2 Accent 5"/>
    <w:basedOn w:val="Tabla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Listamedia2-nfasis6">
    <w:name w:val="Medium List 2 Accent 6"/>
    <w:basedOn w:val="Tabla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Cuadrculamedia1">
    <w:name w:val="Medium Grid 1"/>
    <w:basedOn w:val="Tabla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uadrculamedia1-nfasis1">
    <w:name w:val="Medium Grid 1 Accent 1"/>
    <w:basedOn w:val="Tabla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uadrculamedia1-nfasis2">
    <w:name w:val="Medium Grid 1 Accent 2"/>
    <w:basedOn w:val="Tabla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uadrculamedia1-nfasis3">
    <w:name w:val="Medium Grid 1 Accent 3"/>
    <w:basedOn w:val="Tabla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uadrculamedia1-nfasis4">
    <w:name w:val="Medium Grid 1 Accent 4"/>
    <w:basedOn w:val="Tabla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uadrculamedia1-nfasis5">
    <w:name w:val="Medium Grid 1 Accent 5"/>
    <w:basedOn w:val="Tabla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uadrculamedia1-nfasis6">
    <w:name w:val="Medium Grid 1 Accent 6"/>
    <w:basedOn w:val="Tabla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Cuadrculamedia2">
    <w:name w:val="Medium Grid 2"/>
    <w:basedOn w:val="Tabla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Cuadrculamedia2-nfasis1">
    <w:name w:val="Medium Grid 2 Accent 1"/>
    <w:basedOn w:val="Tabla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Cuadrculamedia2-nfasis2">
    <w:name w:val="Medium Grid 2 Accent 2"/>
    <w:basedOn w:val="Tabla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Cuadrculamedia2-nfasis3">
    <w:name w:val="Medium Grid 2 Accent 3"/>
    <w:basedOn w:val="Tabla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Cuadrculamedia2-nfasis4">
    <w:name w:val="Medium Grid 2 Accent 4"/>
    <w:basedOn w:val="Tabla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Cuadrculamedia2-nfasis5">
    <w:name w:val="Medium Grid 2 Accent 5"/>
    <w:basedOn w:val="Tabla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Cuadrculamedia2-nfasis6">
    <w:name w:val="Medium Grid 2 Accent 6"/>
    <w:basedOn w:val="Tabla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Cuadrculamedia3">
    <w:name w:val="Medium Grid 3"/>
    <w:basedOn w:val="Tabla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Cuadrculamedia3-nfasis1">
    <w:name w:val="Medium Grid 3 Accent 1"/>
    <w:basedOn w:val="Tabla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Cuadrculamedia3-nfasis2">
    <w:name w:val="Medium Grid 3 Accent 2"/>
    <w:basedOn w:val="Tabla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Cuadrculamedia3-nfasis3">
    <w:name w:val="Medium Grid 3 Accent 3"/>
    <w:basedOn w:val="Tabla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Cuadrculamedia3-nfasis4">
    <w:name w:val="Medium Grid 3 Accent 4"/>
    <w:basedOn w:val="Tabla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Cuadrculamedia3-nfasis5">
    <w:name w:val="Medium Grid 3 Accent 5"/>
    <w:basedOn w:val="Tabla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Cuadrculamedia3-nfasis6">
    <w:name w:val="Medium Grid 3 Accent 6"/>
    <w:basedOn w:val="Tabla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Listaoscura">
    <w:name w:val="Dark List"/>
    <w:basedOn w:val="Tabla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Listaoscura-nfasis1">
    <w:name w:val="Dark List Accent 1"/>
    <w:basedOn w:val="Tabla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Listaoscura-nfasis2">
    <w:name w:val="Dark List Accent 2"/>
    <w:basedOn w:val="Tabla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Listaoscura-nfasis3">
    <w:name w:val="Dark List Accent 3"/>
    <w:basedOn w:val="Tabla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Listaoscura-nfasis4">
    <w:name w:val="Dark List Accent 4"/>
    <w:basedOn w:val="Tabla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Listaoscura-nfasis5">
    <w:name w:val="Dark List Accent 5"/>
    <w:basedOn w:val="Tabla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Listaoscura-nfasis6">
    <w:name w:val="Dark List Accent 6"/>
    <w:basedOn w:val="Tabla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Sombreadovistoso">
    <w:name w:val="Colorful Shading"/>
    <w:basedOn w:val="Tabla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Sombreadovistoso-nfasis1">
    <w:name w:val="Colorful Shading Accent 1"/>
    <w:basedOn w:val="Tabla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Sombreadovistoso-nfasis2">
    <w:name w:val="Colorful Shading Accent 2"/>
    <w:basedOn w:val="Tabla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Sombreadovistoso-nfasis3">
    <w:name w:val="Colorful Shading Accent 3"/>
    <w:basedOn w:val="Tabla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Sombreadovistoso-nfasis4">
    <w:name w:val="Colorful Shading Accent 4"/>
    <w:basedOn w:val="Tabla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Sombreadovistoso-nfasis5">
    <w:name w:val="Colorful Shading Accent 5"/>
    <w:basedOn w:val="Tabla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Sombreadovistoso-nfasis6">
    <w:name w:val="Colorful Shading Accent 6"/>
    <w:basedOn w:val="Tabla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Listavistosa">
    <w:name w:val="Colorful List"/>
    <w:basedOn w:val="Tabla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Listavistosa-nfasis1">
    <w:name w:val="Colorful List Accent 1"/>
    <w:basedOn w:val="Tabla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Listavistosa-nfasis2">
    <w:name w:val="Colorful List Accent 2"/>
    <w:basedOn w:val="Tabla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Listavistosa-nfasis3">
    <w:name w:val="Colorful List Accent 3"/>
    <w:basedOn w:val="Tabla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Listavistosa-nfasis4">
    <w:name w:val="Colorful List Accent 4"/>
    <w:basedOn w:val="Tabla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Listavistosa-nfasis5">
    <w:name w:val="Colorful List Accent 5"/>
    <w:basedOn w:val="Tabla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Listavistosa-nfasis6">
    <w:name w:val="Colorful List Accent 6"/>
    <w:basedOn w:val="Tabla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uadrculavistosa">
    <w:name w:val="Colorful Grid"/>
    <w:basedOn w:val="Tabla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uadrculavistosa-nfasis1">
    <w:name w:val="Colorful Grid Accent 1"/>
    <w:basedOn w:val="Tabla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uadrculavistosa-nfasis2">
    <w:name w:val="Colorful Grid Accent 2"/>
    <w:basedOn w:val="Tabla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uadrculavistosa-nfasis3">
    <w:name w:val="Colorful Grid Accent 3"/>
    <w:basedOn w:val="Tabla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uadrculavistosa-nfasis4">
    <w:name w:val="Colorful Grid Accent 4"/>
    <w:basedOn w:val="Tabla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uadrculavistosa-nfasis5">
    <w:name w:val="Colorful Grid Accent 5"/>
    <w:basedOn w:val="Tabla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uadrculavistosa-nfasis6">
    <w:name w:val="Colorful Grid Accent 6"/>
    <w:basedOn w:val="Tabla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customStyle="1" w:styleId="TableNormal">
    <w:name w:val="Table Normal"/>
    <w:uiPriority w:val="2"/>
    <w:semiHidden/>
    <w:unhideWhenUsed/>
    <w:qFormat/>
    <w:rsid w:val="00D72CA4"/>
    <w:pPr>
      <w:widowControl w:val="0"/>
      <w:autoSpaceDE w:val="0"/>
      <w:autoSpaceDN w:val="0"/>
      <w:spacing w:after="0" w:line="240" w:lineRule="auto"/>
    </w:pPr>
    <w:rPr>
      <w:rFonts w:eastAsiaTheme="minorHAnsi"/>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D72CA4"/>
    <w:pPr>
      <w:widowControl w:val="0"/>
      <w:autoSpaceDE w:val="0"/>
      <w:autoSpaceDN w:val="0"/>
      <w:spacing w:after="0" w:line="240" w:lineRule="auto"/>
    </w:pPr>
    <w:rPr>
      <w:rFonts w:eastAsia="Times New Roman" w:cs="Times New Roman"/>
      <w:sz w:val="22"/>
      <w:lang w:val="es-ES" w:eastAsia="es-ES" w:bidi="es-ES"/>
    </w:rPr>
  </w:style>
  <w:style w:type="paragraph" w:styleId="NormalWeb">
    <w:name w:val="Normal (Web)"/>
    <w:basedOn w:val="Normal"/>
    <w:uiPriority w:val="99"/>
    <w:semiHidden/>
    <w:unhideWhenUsed/>
    <w:rsid w:val="00B31010"/>
    <w:pPr>
      <w:spacing w:before="100" w:beforeAutospacing="1" w:after="100" w:afterAutospacing="1" w:line="240" w:lineRule="auto"/>
    </w:pPr>
    <w:rPr>
      <w:rFonts w:eastAsia="Times New Roman" w:cs="Times New Roman"/>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3989/ic.10.046"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2.jpeg"/><Relationship Id="rId12" Type="http://schemas.openxmlformats.org/officeDocument/2006/relationships/hyperlink" Target="https://doi.org/10.14718/RevArq.2020.2348"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hyperlink" Target="https://doi.org/10.3989/ic.10.011" TargetMode="External"/><Relationship Id="rId5" Type="http://schemas.openxmlformats.org/officeDocument/2006/relationships/webSettings" Target="webSettings.xml"/><Relationship Id="rId10" Type="http://schemas.openxmlformats.org/officeDocument/2006/relationships/hyperlink" Target="https://doi.org/10.22320/07190700.2023.13.01.01" TargetMode="External"/><Relationship Id="rId4" Type="http://schemas.openxmlformats.org/officeDocument/2006/relationships/settings" Target="settings.xml"/><Relationship Id="rId9" Type="http://schemas.openxmlformats.org/officeDocument/2006/relationships/hyperlink" Target="https://doi.org/10.3989/ic.70462"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TotalTime>
  <Pages>4</Pages>
  <Words>1145</Words>
  <Characters>6301</Characters>
  <Application>Microsoft Office Word</Application>
  <DocSecurity>0</DocSecurity>
  <Lines>52</Lines>
  <Paragraphs>14</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Manager/>
  <Company/>
  <LinksUpToDate>false</LinksUpToDate>
  <CharactersWithSpaces>7432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Bionatura Journal</cp:lastModifiedBy>
  <cp:revision>8</cp:revision>
  <dcterms:created xsi:type="dcterms:W3CDTF">2025-06-10T19:28:00Z</dcterms:created>
  <dcterms:modified xsi:type="dcterms:W3CDTF">2025-10-28T19:10:00Z</dcterms:modified>
  <cp:category/>
</cp:coreProperties>
</file>