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CC00" w14:textId="300BBC57" w:rsidR="00932FF8" w:rsidRPr="00C8540F" w:rsidRDefault="004F22C5" w:rsidP="008D74DD">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C8540F">
        <w:rPr>
          <w:rFonts w:asciiTheme="minorHAnsi" w:eastAsiaTheme="majorEastAsia" w:hAnsiTheme="minorHAnsi" w:cstheme="minorHAnsi"/>
          <w:b/>
          <w:bCs/>
          <w:color w:val="365F91" w:themeColor="accent1" w:themeShade="BF"/>
          <w:sz w:val="28"/>
          <w:szCs w:val="28"/>
        </w:rPr>
        <w:t>DISEÑO Y ANÁLISIS DE FACTIBILIDAD DE SISTEMA DE RIEGO AUTOMATIZADO Y ALIMENTADO CON BOMBEO SOLAR FOTOVOLTAICO PARA CULTIVO BIOINTENSIVO EN LA COMUNIDAD DE SAN AGUSTÍN, NAMASIGÜE</w:t>
      </w:r>
      <w:r w:rsidR="00284AB9" w:rsidRPr="00C8540F">
        <w:rPr>
          <w:rFonts w:asciiTheme="minorHAnsi" w:eastAsiaTheme="majorEastAsia" w:hAnsiTheme="minorHAnsi" w:cstheme="minorHAnsi"/>
          <w:b/>
          <w:bCs/>
          <w:color w:val="365F91" w:themeColor="accent1" w:themeShade="BF"/>
          <w:sz w:val="28"/>
          <w:szCs w:val="28"/>
        </w:rPr>
        <w:t xml:space="preserve"> </w:t>
      </w:r>
    </w:p>
    <w:p w14:paraId="39DDB58D" w14:textId="3852516A" w:rsidR="0044092F" w:rsidRPr="00C8540F" w:rsidRDefault="00284AB9" w:rsidP="008D74DD">
      <w:pPr>
        <w:spacing w:line="360" w:lineRule="auto"/>
        <w:ind w:right="116"/>
        <w:rPr>
          <w:rFonts w:asciiTheme="minorHAnsi" w:eastAsiaTheme="majorEastAsia" w:hAnsiTheme="minorHAnsi" w:cstheme="minorHAnsi"/>
          <w:b/>
          <w:bCs/>
          <w:color w:val="4F81BD" w:themeColor="accent1"/>
          <w:sz w:val="26"/>
          <w:szCs w:val="26"/>
          <w:vertAlign w:val="superscript"/>
        </w:rPr>
      </w:pPr>
      <w:r w:rsidRPr="00C8540F">
        <w:rPr>
          <w:rFonts w:asciiTheme="minorHAnsi" w:eastAsiaTheme="majorEastAsia" w:hAnsiTheme="minorHAnsi" w:cstheme="minorHAnsi"/>
          <w:b/>
          <w:bCs/>
          <w:color w:val="4F81BD" w:themeColor="accent1"/>
          <w:sz w:val="26"/>
          <w:szCs w:val="26"/>
        </w:rPr>
        <w:t>Nelson</w:t>
      </w:r>
      <w:r w:rsidR="00C5707A" w:rsidRPr="00C8540F">
        <w:rPr>
          <w:rFonts w:asciiTheme="minorHAnsi" w:eastAsiaTheme="majorEastAsia" w:hAnsiTheme="minorHAnsi" w:cstheme="minorHAnsi"/>
          <w:b/>
          <w:bCs/>
          <w:color w:val="4F81BD" w:themeColor="accent1"/>
          <w:sz w:val="26"/>
          <w:szCs w:val="26"/>
        </w:rPr>
        <w:t xml:space="preserve"> </w:t>
      </w:r>
      <w:r w:rsidRPr="00C8540F">
        <w:rPr>
          <w:rFonts w:asciiTheme="minorHAnsi" w:eastAsiaTheme="majorEastAsia" w:hAnsiTheme="minorHAnsi" w:cstheme="minorHAnsi"/>
          <w:b/>
          <w:bCs/>
          <w:color w:val="4F81BD" w:themeColor="accent1"/>
          <w:sz w:val="26"/>
          <w:szCs w:val="26"/>
        </w:rPr>
        <w:t>Baca</w:t>
      </w:r>
      <w:r w:rsidR="00C5707A" w:rsidRPr="00C8540F">
        <w:rPr>
          <w:rFonts w:asciiTheme="minorHAnsi" w:eastAsiaTheme="majorEastAsia" w:hAnsiTheme="minorHAnsi" w:cstheme="minorHAnsi"/>
          <w:b/>
          <w:bCs/>
          <w:color w:val="4F81BD" w:themeColor="accent1"/>
          <w:sz w:val="26"/>
          <w:szCs w:val="26"/>
        </w:rPr>
        <w:t>-</w:t>
      </w:r>
      <w:r w:rsidRPr="00C8540F">
        <w:rPr>
          <w:rFonts w:asciiTheme="minorHAnsi" w:eastAsiaTheme="majorEastAsia" w:hAnsiTheme="minorHAnsi" w:cstheme="minorHAnsi"/>
          <w:b/>
          <w:bCs/>
          <w:color w:val="4F81BD" w:themeColor="accent1"/>
          <w:sz w:val="26"/>
          <w:szCs w:val="26"/>
        </w:rPr>
        <w:t>Barahona</w:t>
      </w:r>
      <w:r w:rsidR="00C5707A" w:rsidRPr="00C8540F">
        <w:rPr>
          <w:rFonts w:asciiTheme="minorHAnsi" w:eastAsiaTheme="majorEastAsia" w:hAnsiTheme="minorHAnsi" w:cstheme="minorHAnsi"/>
          <w:b/>
          <w:bCs/>
          <w:color w:val="4F81BD" w:themeColor="accent1"/>
          <w:sz w:val="26"/>
          <w:szCs w:val="26"/>
          <w:vertAlign w:val="superscript"/>
        </w:rPr>
        <w:t>1</w:t>
      </w:r>
    </w:p>
    <w:p w14:paraId="2AE49D68" w14:textId="34851B07" w:rsidR="0044092F" w:rsidRPr="008D74DD" w:rsidRDefault="00C5707A" w:rsidP="00573FE4">
      <w:pPr>
        <w:spacing w:line="360" w:lineRule="auto"/>
        <w:ind w:left="110" w:right="116" w:hanging="110"/>
        <w:rPr>
          <w:rFonts w:ascii="Times New Roman" w:eastAsia="Times New Roman" w:hAnsi="Times New Roman" w:cs="Times New Roman"/>
          <w:b/>
          <w:bCs/>
          <w:i/>
          <w:color w:val="4F81BD" w:themeColor="accent1"/>
          <w:sz w:val="20"/>
          <w:szCs w:val="26"/>
        </w:rPr>
      </w:pPr>
      <w:r w:rsidRPr="008D74DD">
        <w:rPr>
          <w:rFonts w:ascii="Times New Roman" w:eastAsia="Times New Roman" w:hAnsi="Times New Roman" w:cs="Times New Roman"/>
          <w:b/>
          <w:bCs/>
          <w:i/>
          <w:color w:val="4F81BD" w:themeColor="accent1"/>
          <w:sz w:val="20"/>
          <w:szCs w:val="26"/>
          <w:vertAlign w:val="superscript"/>
        </w:rPr>
        <w:t>1</w:t>
      </w:r>
      <w:r w:rsidR="00284AB9" w:rsidRPr="008D74DD">
        <w:rPr>
          <w:rFonts w:ascii="Times New Roman" w:eastAsia="Times New Roman" w:hAnsi="Times New Roman" w:cs="Times New Roman"/>
          <w:b/>
          <w:bCs/>
          <w:i/>
          <w:color w:val="4F81BD" w:themeColor="accent1"/>
          <w:sz w:val="20"/>
          <w:szCs w:val="26"/>
        </w:rPr>
        <w:t>Departamento de Biología con funciones en Ciencias UNAH – CAMPUS CHOLUTECA</w:t>
      </w:r>
      <w:r w:rsidRPr="008D74DD">
        <w:rPr>
          <w:rFonts w:ascii="Times New Roman" w:eastAsia="Times New Roman" w:hAnsi="Times New Roman" w:cs="Times New Roman"/>
          <w:b/>
          <w:bCs/>
          <w:i/>
          <w:color w:val="4F81BD" w:themeColor="accent1"/>
          <w:sz w:val="20"/>
          <w:szCs w:val="26"/>
        </w:rPr>
        <w:t xml:space="preserve">, </w:t>
      </w:r>
      <w:r w:rsidR="00284AB9" w:rsidRPr="008D74DD">
        <w:rPr>
          <w:rFonts w:ascii="Times New Roman" w:eastAsia="Times New Roman" w:hAnsi="Times New Roman" w:cs="Times New Roman"/>
          <w:b/>
          <w:bCs/>
          <w:i/>
          <w:color w:val="4F81BD" w:themeColor="accent1"/>
          <w:sz w:val="20"/>
          <w:szCs w:val="26"/>
        </w:rPr>
        <w:t>Choluteca</w:t>
      </w:r>
      <w:r w:rsidRPr="008D74DD">
        <w:rPr>
          <w:rFonts w:ascii="Times New Roman" w:eastAsia="Times New Roman" w:hAnsi="Times New Roman" w:cs="Times New Roman"/>
          <w:b/>
          <w:bCs/>
          <w:i/>
          <w:color w:val="4F81BD" w:themeColor="accent1"/>
          <w:sz w:val="20"/>
          <w:szCs w:val="26"/>
        </w:rPr>
        <w:t xml:space="preserve">, </w:t>
      </w:r>
      <w:r w:rsidR="00284AB9" w:rsidRPr="008D74DD">
        <w:rPr>
          <w:rFonts w:ascii="Times New Roman" w:eastAsia="Times New Roman" w:hAnsi="Times New Roman" w:cs="Times New Roman"/>
          <w:b/>
          <w:bCs/>
          <w:i/>
          <w:color w:val="4F81BD" w:themeColor="accent1"/>
          <w:sz w:val="20"/>
          <w:szCs w:val="26"/>
        </w:rPr>
        <w:t>Honduras</w:t>
      </w:r>
      <w:r w:rsidRPr="008D74DD">
        <w:rPr>
          <w:rFonts w:ascii="Times New Roman" w:eastAsia="Times New Roman" w:hAnsi="Times New Roman" w:cs="Times New Roman"/>
          <w:b/>
          <w:bCs/>
          <w:i/>
          <w:color w:val="4F81BD" w:themeColor="accent1"/>
          <w:sz w:val="20"/>
          <w:szCs w:val="26"/>
        </w:rPr>
        <w:t xml:space="preserve">. </w:t>
      </w:r>
    </w:p>
    <w:p w14:paraId="45022171" w14:textId="0D451AB0" w:rsidR="0044092F" w:rsidRPr="008D74DD" w:rsidRDefault="00284AB9" w:rsidP="00573FE4">
      <w:pPr>
        <w:spacing w:before="171" w:line="360" w:lineRule="auto"/>
        <w:ind w:left="112" w:right="115" w:hanging="110"/>
        <w:rPr>
          <w:rFonts w:ascii="Times New Roman" w:eastAsia="Times New Roman" w:hAnsi="Times New Roman" w:cs="Times New Roman"/>
          <w:b/>
          <w:bCs/>
          <w:i/>
          <w:color w:val="4F81BD" w:themeColor="accent1"/>
          <w:sz w:val="20"/>
          <w:szCs w:val="26"/>
        </w:rPr>
      </w:pPr>
      <w:r w:rsidRPr="008D74DD">
        <w:rPr>
          <w:rFonts w:ascii="Times New Roman" w:eastAsia="Times New Roman" w:hAnsi="Times New Roman" w:cs="Times New Roman"/>
          <w:b/>
          <w:bCs/>
          <w:i/>
          <w:color w:val="4F81BD" w:themeColor="accent1"/>
          <w:sz w:val="20"/>
          <w:szCs w:val="26"/>
        </w:rPr>
        <w:t>Nelson Baca-Barahona</w:t>
      </w:r>
      <w:r w:rsidR="00C5707A" w:rsidRPr="008D74DD">
        <w:rPr>
          <w:rFonts w:ascii="Times New Roman" w:eastAsia="Times New Roman" w:hAnsi="Times New Roman" w:cs="Times New Roman"/>
          <w:b/>
          <w:bCs/>
          <w:i/>
          <w:color w:val="4F81BD" w:themeColor="accent1"/>
          <w:sz w:val="20"/>
          <w:szCs w:val="26"/>
        </w:rPr>
        <w:t xml:space="preserve">: </w:t>
      </w:r>
      <w:hyperlink r:id="rId7" w:history="1">
        <w:r w:rsidRPr="008D74DD">
          <w:rPr>
            <w:rFonts w:ascii="Times New Roman" w:eastAsia="Times New Roman" w:hAnsi="Times New Roman" w:cs="Times New Roman"/>
            <w:b/>
            <w:bCs/>
            <w:i/>
            <w:color w:val="4F81BD" w:themeColor="accent1"/>
            <w:sz w:val="20"/>
            <w:szCs w:val="26"/>
          </w:rPr>
          <w:t xml:space="preserve">nelson.baca@unah.edu.hn </w:t>
        </w:r>
      </w:hyperlink>
    </w:p>
    <w:p w14:paraId="428E186C" w14:textId="7128E65F" w:rsidR="0044092F" w:rsidRPr="00C8540F" w:rsidRDefault="004F22C5" w:rsidP="008D74DD">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C8540F">
        <w:rPr>
          <w:rFonts w:asciiTheme="minorHAnsi" w:eastAsiaTheme="majorEastAsia" w:hAnsiTheme="minorHAnsi" w:cstheme="minorHAnsi"/>
          <w:b/>
          <w:bCs/>
          <w:color w:val="365F91" w:themeColor="accent1" w:themeShade="BF"/>
          <w:sz w:val="28"/>
          <w:szCs w:val="28"/>
        </w:rPr>
        <w:t>INTRODUCCIÓN</w:t>
      </w:r>
    </w:p>
    <w:p w14:paraId="523E29F9" w14:textId="6C86155F" w:rsidR="0044092F" w:rsidRPr="00C8540F" w:rsidRDefault="001758D6" w:rsidP="008D74DD">
      <w:pPr>
        <w:pStyle w:val="Textoindependiente"/>
        <w:spacing w:line="360" w:lineRule="auto"/>
        <w:ind w:right="192"/>
        <w:jc w:val="both"/>
        <w:rPr>
          <w:rFonts w:asciiTheme="minorHAnsi" w:hAnsiTheme="minorHAnsi" w:cstheme="minorHAnsi"/>
        </w:rPr>
      </w:pPr>
      <w:r w:rsidRPr="00C8540F">
        <w:rPr>
          <w:rFonts w:asciiTheme="minorHAnsi" w:hAnsiTheme="minorHAnsi" w:cstheme="minorHAnsi"/>
        </w:rPr>
        <w:t>El objetivo del estudio fue diseñar y analizar la factibilidad técnica de sistema de riego alimentado con bombeo solar para cultivo biointensivo de maíz y frijol en comunidades de Namasigüe, Choluteca.</w:t>
      </w:r>
    </w:p>
    <w:p w14:paraId="7FDC8308" w14:textId="1F3C75B7" w:rsidR="0044092F" w:rsidRPr="00C8540F" w:rsidRDefault="004F22C5" w:rsidP="008D74DD">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C8540F">
        <w:rPr>
          <w:rFonts w:asciiTheme="minorHAnsi" w:eastAsiaTheme="majorEastAsia" w:hAnsiTheme="minorHAnsi" w:cstheme="minorHAnsi"/>
          <w:b/>
          <w:bCs/>
          <w:color w:val="365F91" w:themeColor="accent1" w:themeShade="BF"/>
          <w:sz w:val="28"/>
          <w:szCs w:val="28"/>
        </w:rPr>
        <w:t>METODOLOGÍA</w:t>
      </w:r>
    </w:p>
    <w:p w14:paraId="2F6A89E3" w14:textId="18DC237C" w:rsidR="0044092F" w:rsidRPr="00C8540F" w:rsidRDefault="003021C8" w:rsidP="008D74DD">
      <w:pPr>
        <w:pStyle w:val="Textoindependiente"/>
        <w:spacing w:line="360" w:lineRule="auto"/>
        <w:ind w:right="192"/>
        <w:jc w:val="both"/>
        <w:rPr>
          <w:rFonts w:asciiTheme="minorHAnsi" w:hAnsiTheme="minorHAnsi" w:cstheme="minorHAnsi"/>
        </w:rPr>
      </w:pPr>
      <w:r w:rsidRPr="00C8540F">
        <w:rPr>
          <w:rFonts w:asciiTheme="minorHAnsi" w:hAnsiTheme="minorHAnsi" w:cstheme="minorHAnsi"/>
        </w:rPr>
        <w:t xml:space="preserve">El estudio se realizó en 17 comunidades de Namasigüe donde se evaluó la disponibilidad del recurso hídrico en pozos y el recurso solar, se realizó el diseño y análisis de factibilidad mediante el uso del software </w:t>
      </w:r>
      <w:proofErr w:type="spellStart"/>
      <w:r w:rsidRPr="00C8540F">
        <w:rPr>
          <w:rFonts w:asciiTheme="minorHAnsi" w:hAnsiTheme="minorHAnsi" w:cstheme="minorHAnsi"/>
        </w:rPr>
        <w:t>PVsyst</w:t>
      </w:r>
      <w:proofErr w:type="spellEnd"/>
      <w:r w:rsidRPr="00C8540F">
        <w:rPr>
          <w:rFonts w:asciiTheme="minorHAnsi" w:hAnsiTheme="minorHAnsi" w:cstheme="minorHAnsi"/>
        </w:rPr>
        <w:t xml:space="preserve">, partiendo de datos obtenidos del </w:t>
      </w:r>
      <w:proofErr w:type="spellStart"/>
      <w:r w:rsidRPr="00C8540F">
        <w:rPr>
          <w:rFonts w:asciiTheme="minorHAnsi" w:hAnsiTheme="minorHAnsi" w:cstheme="minorHAnsi"/>
        </w:rPr>
        <w:t>surface</w:t>
      </w:r>
      <w:proofErr w:type="spellEnd"/>
      <w:r w:rsidRPr="00C8540F">
        <w:rPr>
          <w:rFonts w:asciiTheme="minorHAnsi" w:hAnsiTheme="minorHAnsi" w:cstheme="minorHAnsi"/>
        </w:rPr>
        <w:t xml:space="preserve"> </w:t>
      </w:r>
      <w:proofErr w:type="spellStart"/>
      <w:r w:rsidRPr="00C8540F">
        <w:rPr>
          <w:rFonts w:asciiTheme="minorHAnsi" w:hAnsiTheme="minorHAnsi" w:cstheme="minorHAnsi"/>
        </w:rPr>
        <w:t>meteorology</w:t>
      </w:r>
      <w:proofErr w:type="spellEnd"/>
      <w:r w:rsidRPr="00C8540F">
        <w:rPr>
          <w:rFonts w:asciiTheme="minorHAnsi" w:hAnsiTheme="minorHAnsi" w:cstheme="minorHAnsi"/>
        </w:rPr>
        <w:t xml:space="preserve"> and solar </w:t>
      </w:r>
      <w:proofErr w:type="spellStart"/>
      <w:r w:rsidRPr="00C8540F">
        <w:rPr>
          <w:rFonts w:asciiTheme="minorHAnsi" w:hAnsiTheme="minorHAnsi" w:cstheme="minorHAnsi"/>
        </w:rPr>
        <w:t>energy</w:t>
      </w:r>
      <w:proofErr w:type="spellEnd"/>
      <w:r w:rsidRPr="00C8540F">
        <w:rPr>
          <w:rFonts w:asciiTheme="minorHAnsi" w:hAnsiTheme="minorHAnsi" w:cstheme="minorHAnsi"/>
        </w:rPr>
        <w:t xml:space="preserve"> a </w:t>
      </w:r>
      <w:proofErr w:type="spellStart"/>
      <w:r w:rsidRPr="00C8540F">
        <w:rPr>
          <w:rFonts w:asciiTheme="minorHAnsi" w:hAnsiTheme="minorHAnsi" w:cstheme="minorHAnsi"/>
        </w:rPr>
        <w:t>rewable</w:t>
      </w:r>
      <w:proofErr w:type="spellEnd"/>
      <w:r w:rsidRPr="00C8540F">
        <w:rPr>
          <w:rFonts w:asciiTheme="minorHAnsi" w:hAnsiTheme="minorHAnsi" w:cstheme="minorHAnsi"/>
        </w:rPr>
        <w:t xml:space="preserve"> </w:t>
      </w:r>
      <w:proofErr w:type="spellStart"/>
      <w:r w:rsidRPr="00C8540F">
        <w:rPr>
          <w:rFonts w:asciiTheme="minorHAnsi" w:hAnsiTheme="minorHAnsi" w:cstheme="minorHAnsi"/>
        </w:rPr>
        <w:t>energy</w:t>
      </w:r>
      <w:proofErr w:type="spellEnd"/>
      <w:r w:rsidRPr="00C8540F">
        <w:rPr>
          <w:rFonts w:asciiTheme="minorHAnsi" w:hAnsiTheme="minorHAnsi" w:cstheme="minorHAnsi"/>
        </w:rPr>
        <w:t xml:space="preserve"> </w:t>
      </w:r>
      <w:proofErr w:type="spellStart"/>
      <w:r w:rsidRPr="00C8540F">
        <w:rPr>
          <w:rFonts w:asciiTheme="minorHAnsi" w:hAnsiTheme="minorHAnsi" w:cstheme="minorHAnsi"/>
        </w:rPr>
        <w:t>resource</w:t>
      </w:r>
      <w:proofErr w:type="spellEnd"/>
      <w:r w:rsidRPr="00C8540F">
        <w:rPr>
          <w:rFonts w:asciiTheme="minorHAnsi" w:hAnsiTheme="minorHAnsi" w:cstheme="minorHAnsi"/>
        </w:rPr>
        <w:t xml:space="preserve"> web site de la NASSA para los años de 1984 a 2020.</w:t>
      </w:r>
    </w:p>
    <w:p w14:paraId="56EAE462" w14:textId="609E4D26" w:rsidR="003021C8" w:rsidRPr="00C8540F" w:rsidRDefault="003021C8" w:rsidP="008D74DD">
      <w:pPr>
        <w:pStyle w:val="Textoindependiente"/>
        <w:spacing w:line="360" w:lineRule="auto"/>
        <w:ind w:right="192"/>
        <w:jc w:val="both"/>
        <w:rPr>
          <w:rFonts w:asciiTheme="minorHAnsi" w:hAnsiTheme="minorHAnsi" w:cstheme="minorHAnsi"/>
        </w:rPr>
      </w:pPr>
      <w:r w:rsidRPr="00C8540F">
        <w:rPr>
          <w:rFonts w:asciiTheme="minorHAnsi" w:hAnsiTheme="minorHAnsi" w:cstheme="minorHAnsi"/>
        </w:rPr>
        <w:t>El diseño de la investigación fue exploratorio dado que el objetivo ha sido examinar la factibilidad técnica de sistemas de riego alimentado con bombeo solar para comunidades para Namasigüe y hasta la fecha no existe registro de estudios similares en la zona.</w:t>
      </w:r>
    </w:p>
    <w:p w14:paraId="17642E04" w14:textId="5FD57D8B" w:rsidR="003021C8" w:rsidRPr="00C8540F" w:rsidRDefault="003021C8" w:rsidP="008D74DD">
      <w:pPr>
        <w:pStyle w:val="Textoindependiente"/>
        <w:spacing w:line="360" w:lineRule="auto"/>
        <w:ind w:right="192"/>
        <w:jc w:val="both"/>
        <w:rPr>
          <w:rFonts w:asciiTheme="minorHAnsi" w:hAnsiTheme="minorHAnsi" w:cstheme="minorHAnsi"/>
        </w:rPr>
      </w:pPr>
      <w:r w:rsidRPr="00C8540F">
        <w:rPr>
          <w:rFonts w:asciiTheme="minorHAnsi" w:hAnsiTheme="minorHAnsi" w:cstheme="minorHAnsi"/>
        </w:rPr>
        <w:t>La subcategoría de la investigación fue de investigación – acción dado que la investigación estudia la problemática de disponibilidad de agua del riego de cultivos para pobladores de las comunidades de Namasigüe, Choluteca. El corte de la investigación es transversal dado que es una investigación del tipo observacional y los datos de las variables analizados en determinados periodos de tiempo (1984 - 2020) sobre una muestra de 17 pozos ubicados en las comunidades de Namasigüe, Choluteca.</w:t>
      </w:r>
    </w:p>
    <w:p w14:paraId="07F7C35C" w14:textId="65569936" w:rsidR="0044092F" w:rsidRPr="00C8540F" w:rsidRDefault="004F22C5" w:rsidP="008D74DD">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C8540F">
        <w:rPr>
          <w:rFonts w:asciiTheme="minorHAnsi" w:eastAsiaTheme="majorEastAsia" w:hAnsiTheme="minorHAnsi" w:cstheme="minorHAnsi"/>
          <w:b/>
          <w:bCs/>
          <w:color w:val="365F91" w:themeColor="accent1" w:themeShade="BF"/>
          <w:sz w:val="28"/>
          <w:szCs w:val="28"/>
        </w:rPr>
        <w:t>RESULTADOS</w:t>
      </w:r>
    </w:p>
    <w:p w14:paraId="1BC2B5DC" w14:textId="0F571873" w:rsidR="0044092F" w:rsidRPr="00C8540F" w:rsidRDefault="003021C8" w:rsidP="008D74DD">
      <w:pPr>
        <w:pStyle w:val="Textoindependiente"/>
        <w:spacing w:line="360" w:lineRule="auto"/>
        <w:rPr>
          <w:rFonts w:ascii="Calibri" w:hAnsi="Calibri" w:cs="Calibri"/>
        </w:rPr>
      </w:pPr>
      <w:r w:rsidRPr="00C8540F">
        <w:rPr>
          <w:rFonts w:ascii="Calibri" w:hAnsi="Calibri" w:cs="Calibri"/>
        </w:rPr>
        <w:t>Se encontró que el sistema con autonomía de tres días, para el cultivo biointensivo de maíz y frijol en un área de 225 m</w:t>
      </w:r>
      <w:r w:rsidR="00FA728A" w:rsidRPr="00C8540F">
        <w:rPr>
          <w:rFonts w:ascii="Calibri" w:hAnsi="Calibri" w:cs="Calibri"/>
          <w:vertAlign w:val="superscript"/>
        </w:rPr>
        <w:t>2</w:t>
      </w:r>
      <w:r w:rsidRPr="00C8540F">
        <w:rPr>
          <w:rFonts w:ascii="Calibri" w:hAnsi="Calibri" w:cs="Calibri"/>
        </w:rPr>
        <w:t>, tendrá una bomba Solar Jack SCS 14 160 y tres módulos en serie con 2 cadenas en paralelo de paneles de silicio monocristalino AE SOLAR AE CQ M5/72 185.</w:t>
      </w:r>
    </w:p>
    <w:tbl>
      <w:tblPr>
        <w:tblStyle w:val="Tablanormal1"/>
        <w:tblW w:w="0" w:type="auto"/>
        <w:tblLook w:val="04A0" w:firstRow="1" w:lastRow="0" w:firstColumn="1" w:lastColumn="0" w:noHBand="0" w:noVBand="1"/>
      </w:tblPr>
      <w:tblGrid>
        <w:gridCol w:w="2194"/>
        <w:gridCol w:w="2194"/>
        <w:gridCol w:w="2194"/>
        <w:gridCol w:w="2195"/>
      </w:tblGrid>
      <w:tr w:rsidR="00820DB7" w14:paraId="4208ECBC" w14:textId="77777777" w:rsidTr="00820D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tcPr>
          <w:p w14:paraId="69D8EB52" w14:textId="77777777" w:rsidR="00820DB7" w:rsidRPr="001120E4" w:rsidRDefault="00820DB7" w:rsidP="00C06F5D">
            <w:pPr>
              <w:spacing w:line="360" w:lineRule="auto"/>
              <w:rPr>
                <w:rFonts w:eastAsia="Arial" w:cs="Arial"/>
                <w:color w:val="000000"/>
                <w:sz w:val="20"/>
                <w:szCs w:val="20"/>
              </w:rPr>
            </w:pPr>
            <w:r>
              <w:rPr>
                <w:rFonts w:eastAsia="Arial" w:cs="Arial"/>
                <w:color w:val="000000"/>
                <w:sz w:val="20"/>
                <w:szCs w:val="20"/>
              </w:rPr>
              <w:t>Modelo</w:t>
            </w:r>
          </w:p>
        </w:tc>
        <w:tc>
          <w:tcPr>
            <w:tcW w:w="2194" w:type="dxa"/>
          </w:tcPr>
          <w:p w14:paraId="41C89297" w14:textId="77777777" w:rsidR="00820DB7" w:rsidRPr="001120E4" w:rsidRDefault="00820DB7" w:rsidP="00C06F5D">
            <w:pPr>
              <w:spacing w:line="360" w:lineRule="auto"/>
              <w:cnfStyle w:val="100000000000" w:firstRow="1" w:lastRow="0" w:firstColumn="0" w:lastColumn="0" w:oddVBand="0" w:evenVBand="0" w:oddHBand="0" w:evenHBand="0" w:firstRowFirstColumn="0" w:firstRowLastColumn="0" w:lastRowFirstColumn="0" w:lastRowLastColumn="0"/>
              <w:rPr>
                <w:rFonts w:eastAsia="Arial" w:cs="Arial"/>
                <w:color w:val="000000"/>
                <w:sz w:val="20"/>
                <w:szCs w:val="20"/>
              </w:rPr>
            </w:pPr>
            <w:proofErr w:type="spellStart"/>
            <w:r>
              <w:rPr>
                <w:rFonts w:eastAsia="Arial" w:cs="Arial"/>
                <w:color w:val="000000"/>
                <w:sz w:val="20"/>
                <w:szCs w:val="20"/>
              </w:rPr>
              <w:t>Solarjack</w:t>
            </w:r>
            <w:proofErr w:type="spellEnd"/>
            <w:r>
              <w:rPr>
                <w:rFonts w:eastAsia="Arial" w:cs="Arial"/>
                <w:color w:val="000000"/>
                <w:sz w:val="20"/>
                <w:szCs w:val="20"/>
              </w:rPr>
              <w:t xml:space="preserve"> SCS </w:t>
            </w:r>
            <w:r>
              <w:rPr>
                <w:rFonts w:eastAsia="Arial" w:cs="Arial"/>
                <w:color w:val="000000"/>
                <w:sz w:val="20"/>
                <w:szCs w:val="20"/>
              </w:rPr>
              <w:lastRenderedPageBreak/>
              <w:t>14_160_Test78V</w:t>
            </w:r>
          </w:p>
        </w:tc>
        <w:tc>
          <w:tcPr>
            <w:tcW w:w="2194" w:type="dxa"/>
          </w:tcPr>
          <w:p w14:paraId="46AC709D" w14:textId="77777777" w:rsidR="00820DB7" w:rsidRPr="001120E4" w:rsidRDefault="00820DB7" w:rsidP="00C06F5D">
            <w:pPr>
              <w:spacing w:line="360" w:lineRule="auto"/>
              <w:cnfStyle w:val="100000000000" w:firstRow="1" w:lastRow="0" w:firstColumn="0" w:lastColumn="0" w:oddVBand="0" w:evenVBand="0" w:oddHBand="0" w:evenHBand="0" w:firstRowFirstColumn="0" w:firstRowLastColumn="0" w:lastRowFirstColumn="0" w:lastRowLastColumn="0"/>
              <w:rPr>
                <w:rFonts w:eastAsia="Arial" w:cs="Arial"/>
                <w:color w:val="000000"/>
                <w:sz w:val="20"/>
                <w:szCs w:val="20"/>
              </w:rPr>
            </w:pPr>
            <w:r>
              <w:rPr>
                <w:rFonts w:eastAsia="Arial" w:cs="Arial"/>
                <w:color w:val="000000"/>
                <w:sz w:val="20"/>
                <w:szCs w:val="20"/>
              </w:rPr>
              <w:lastRenderedPageBreak/>
              <w:t>Tecnología</w:t>
            </w:r>
          </w:p>
        </w:tc>
        <w:tc>
          <w:tcPr>
            <w:tcW w:w="2195" w:type="dxa"/>
          </w:tcPr>
          <w:p w14:paraId="606914FE" w14:textId="77777777" w:rsidR="00820DB7" w:rsidRDefault="00820DB7" w:rsidP="00C06F5D">
            <w:pPr>
              <w:spacing w:line="360" w:lineRule="auto"/>
              <w:cnfStyle w:val="100000000000" w:firstRow="1" w:lastRow="0" w:firstColumn="0" w:lastColumn="0" w:oddVBand="0" w:evenVBand="0" w:oddHBand="0" w:evenHBand="0" w:firstRowFirstColumn="0" w:firstRowLastColumn="0" w:lastRowFirstColumn="0" w:lastRowLastColumn="0"/>
              <w:rPr>
                <w:rFonts w:eastAsia="Arial" w:cs="Arial"/>
                <w:color w:val="000000"/>
                <w:sz w:val="20"/>
                <w:szCs w:val="20"/>
              </w:rPr>
            </w:pPr>
            <w:r>
              <w:rPr>
                <w:rFonts w:eastAsia="Arial" w:cs="Arial"/>
                <w:color w:val="000000"/>
                <w:sz w:val="20"/>
                <w:szCs w:val="20"/>
              </w:rPr>
              <w:t>Centrifuga gradual</w:t>
            </w:r>
          </w:p>
          <w:p w14:paraId="3A574BEF" w14:textId="77777777" w:rsidR="00820DB7" w:rsidRPr="001120E4" w:rsidRDefault="00820DB7" w:rsidP="00C06F5D">
            <w:pPr>
              <w:spacing w:line="360" w:lineRule="auto"/>
              <w:cnfStyle w:val="100000000000" w:firstRow="1" w:lastRow="0" w:firstColumn="0" w:lastColumn="0" w:oddVBand="0" w:evenVBand="0" w:oddHBand="0" w:evenHBand="0" w:firstRowFirstColumn="0" w:firstRowLastColumn="0" w:lastRowFirstColumn="0" w:lastRowLastColumn="0"/>
              <w:rPr>
                <w:rFonts w:eastAsia="Arial" w:cs="Arial"/>
                <w:color w:val="000000"/>
                <w:sz w:val="20"/>
                <w:szCs w:val="20"/>
              </w:rPr>
            </w:pPr>
            <w:r>
              <w:rPr>
                <w:rFonts w:eastAsia="Arial" w:cs="Arial"/>
                <w:color w:val="000000"/>
                <w:sz w:val="20"/>
                <w:szCs w:val="20"/>
              </w:rPr>
              <w:lastRenderedPageBreak/>
              <w:t>Sumergida</w:t>
            </w:r>
          </w:p>
        </w:tc>
      </w:tr>
      <w:tr w:rsidR="00820DB7" w14:paraId="7BAEAA54" w14:textId="77777777" w:rsidTr="0082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tcPr>
          <w:p w14:paraId="6B6ECB20" w14:textId="77777777" w:rsidR="00820DB7" w:rsidRPr="001120E4" w:rsidRDefault="00820DB7" w:rsidP="00C06F5D">
            <w:pPr>
              <w:spacing w:line="360" w:lineRule="auto"/>
              <w:rPr>
                <w:rFonts w:eastAsia="Arial" w:cs="Arial"/>
                <w:color w:val="000000"/>
                <w:sz w:val="20"/>
                <w:szCs w:val="20"/>
              </w:rPr>
            </w:pPr>
            <w:r>
              <w:rPr>
                <w:rFonts w:eastAsia="Arial" w:cs="Arial"/>
                <w:color w:val="000000"/>
                <w:sz w:val="20"/>
                <w:szCs w:val="20"/>
              </w:rPr>
              <w:lastRenderedPageBreak/>
              <w:t>Presión</w:t>
            </w:r>
          </w:p>
        </w:tc>
        <w:tc>
          <w:tcPr>
            <w:tcW w:w="2194" w:type="dxa"/>
          </w:tcPr>
          <w:p w14:paraId="14737ADF" w14:textId="77777777" w:rsidR="00820DB7" w:rsidRPr="001120E4" w:rsidRDefault="00820DB7" w:rsidP="00C06F5D">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color w:val="000000"/>
                <w:sz w:val="20"/>
                <w:szCs w:val="20"/>
              </w:rPr>
            </w:pPr>
            <w:r>
              <w:rPr>
                <w:rFonts w:eastAsia="Arial" w:cs="Arial"/>
                <w:color w:val="000000"/>
                <w:sz w:val="20"/>
                <w:szCs w:val="20"/>
              </w:rPr>
              <w:t>Mínima 12.0 bar</w:t>
            </w:r>
          </w:p>
        </w:tc>
        <w:tc>
          <w:tcPr>
            <w:tcW w:w="2194" w:type="dxa"/>
          </w:tcPr>
          <w:p w14:paraId="2D3D7463" w14:textId="77777777" w:rsidR="00820DB7" w:rsidRPr="001120E4" w:rsidRDefault="00820DB7" w:rsidP="00C06F5D">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color w:val="000000"/>
                <w:sz w:val="20"/>
                <w:szCs w:val="20"/>
              </w:rPr>
            </w:pPr>
            <w:r>
              <w:rPr>
                <w:rFonts w:eastAsia="Arial" w:cs="Arial"/>
                <w:color w:val="000000"/>
                <w:sz w:val="20"/>
                <w:szCs w:val="20"/>
              </w:rPr>
              <w:t>Nominal 22.0 bar</w:t>
            </w:r>
          </w:p>
        </w:tc>
        <w:tc>
          <w:tcPr>
            <w:tcW w:w="2195" w:type="dxa"/>
          </w:tcPr>
          <w:p w14:paraId="29A6B65C" w14:textId="77777777" w:rsidR="00820DB7" w:rsidRPr="001120E4" w:rsidRDefault="00820DB7" w:rsidP="00C06F5D">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color w:val="000000"/>
                <w:sz w:val="20"/>
                <w:szCs w:val="20"/>
              </w:rPr>
            </w:pPr>
            <w:r>
              <w:rPr>
                <w:rFonts w:eastAsia="Arial" w:cs="Arial"/>
                <w:color w:val="000000"/>
                <w:sz w:val="20"/>
                <w:szCs w:val="20"/>
              </w:rPr>
              <w:t>Máxima 32.0 bar</w:t>
            </w:r>
          </w:p>
        </w:tc>
      </w:tr>
      <w:tr w:rsidR="00820DB7" w14:paraId="76A6848C" w14:textId="77777777" w:rsidTr="00820DB7">
        <w:tc>
          <w:tcPr>
            <w:cnfStyle w:val="001000000000" w:firstRow="0" w:lastRow="0" w:firstColumn="1" w:lastColumn="0" w:oddVBand="0" w:evenVBand="0" w:oddHBand="0" w:evenHBand="0" w:firstRowFirstColumn="0" w:firstRowLastColumn="0" w:lastRowFirstColumn="0" w:lastRowLastColumn="0"/>
            <w:tcW w:w="2194" w:type="dxa"/>
          </w:tcPr>
          <w:p w14:paraId="76C96095" w14:textId="77777777" w:rsidR="00820DB7" w:rsidRPr="001120E4" w:rsidRDefault="00820DB7" w:rsidP="00C06F5D">
            <w:pPr>
              <w:spacing w:line="360" w:lineRule="auto"/>
              <w:rPr>
                <w:rFonts w:eastAsia="Arial" w:cs="Arial"/>
                <w:color w:val="000000"/>
                <w:sz w:val="20"/>
                <w:szCs w:val="20"/>
              </w:rPr>
            </w:pPr>
            <w:r>
              <w:rPr>
                <w:rFonts w:eastAsia="Arial" w:cs="Arial"/>
                <w:color w:val="000000"/>
                <w:sz w:val="20"/>
                <w:szCs w:val="20"/>
              </w:rPr>
              <w:t>Caudal máximo correspondiente</w:t>
            </w:r>
          </w:p>
        </w:tc>
        <w:tc>
          <w:tcPr>
            <w:tcW w:w="2194" w:type="dxa"/>
          </w:tcPr>
          <w:p w14:paraId="268B2EF0" w14:textId="77777777" w:rsidR="00820DB7" w:rsidRPr="00BD1EAE" w:rsidRDefault="00820DB7" w:rsidP="00C06F5D">
            <w:pPr>
              <w:spacing w:line="360" w:lineRule="auto"/>
              <w:cnfStyle w:val="000000000000" w:firstRow="0" w:lastRow="0" w:firstColumn="0" w:lastColumn="0" w:oddVBand="0" w:evenVBand="0" w:oddHBand="0" w:evenHBand="0" w:firstRowFirstColumn="0" w:firstRowLastColumn="0" w:lastRowFirstColumn="0" w:lastRowLastColumn="0"/>
              <w:rPr>
                <w:rFonts w:eastAsia="Arial" w:cs="Arial"/>
                <w:color w:val="000000"/>
                <w:sz w:val="20"/>
                <w:szCs w:val="20"/>
                <w:lang w:val="en-US"/>
              </w:rPr>
            </w:pPr>
            <w:r>
              <w:rPr>
                <w:rFonts w:eastAsia="Arial" w:cs="Arial"/>
                <w:color w:val="000000"/>
                <w:sz w:val="20"/>
                <w:szCs w:val="20"/>
              </w:rPr>
              <w:t>4.39 m</w:t>
            </w:r>
            <w:r>
              <w:rPr>
                <w:rFonts w:eastAsia="Arial" w:cs="Arial"/>
                <w:color w:val="000000"/>
                <w:sz w:val="20"/>
                <w:szCs w:val="20"/>
                <w:vertAlign w:val="superscript"/>
              </w:rPr>
              <w:t>3</w:t>
            </w:r>
            <w:r>
              <w:rPr>
                <w:rFonts w:eastAsia="Arial" w:cs="Arial"/>
                <w:color w:val="000000"/>
                <w:sz w:val="20"/>
                <w:szCs w:val="20"/>
                <w:lang w:val="en-US"/>
              </w:rPr>
              <w:t>/h</w:t>
            </w:r>
          </w:p>
        </w:tc>
        <w:tc>
          <w:tcPr>
            <w:tcW w:w="2194" w:type="dxa"/>
          </w:tcPr>
          <w:p w14:paraId="44947BF0" w14:textId="77777777" w:rsidR="00820DB7" w:rsidRPr="001120E4" w:rsidRDefault="00820DB7" w:rsidP="00C06F5D">
            <w:pPr>
              <w:spacing w:line="360" w:lineRule="auto"/>
              <w:cnfStyle w:val="000000000000" w:firstRow="0" w:lastRow="0" w:firstColumn="0" w:lastColumn="0" w:oddVBand="0" w:evenVBand="0" w:oddHBand="0" w:evenHBand="0" w:firstRowFirstColumn="0" w:firstRowLastColumn="0" w:lastRowFirstColumn="0" w:lastRowLastColumn="0"/>
              <w:rPr>
                <w:rFonts w:eastAsia="Arial" w:cs="Arial"/>
                <w:color w:val="000000"/>
                <w:sz w:val="20"/>
                <w:szCs w:val="20"/>
              </w:rPr>
            </w:pPr>
            <w:r>
              <w:rPr>
                <w:rFonts w:eastAsia="Arial" w:cs="Arial"/>
                <w:color w:val="000000"/>
                <w:sz w:val="20"/>
                <w:szCs w:val="20"/>
              </w:rPr>
              <w:t>3.65 m</w:t>
            </w:r>
            <w:r>
              <w:rPr>
                <w:rFonts w:eastAsia="Arial" w:cs="Arial"/>
                <w:color w:val="000000"/>
                <w:sz w:val="20"/>
                <w:szCs w:val="20"/>
                <w:vertAlign w:val="superscript"/>
              </w:rPr>
              <w:t>3</w:t>
            </w:r>
            <w:r>
              <w:rPr>
                <w:rFonts w:eastAsia="Arial" w:cs="Arial"/>
                <w:color w:val="000000"/>
                <w:sz w:val="20"/>
                <w:szCs w:val="20"/>
                <w:lang w:val="en-US"/>
              </w:rPr>
              <w:t>/h</w:t>
            </w:r>
          </w:p>
        </w:tc>
        <w:tc>
          <w:tcPr>
            <w:tcW w:w="2195" w:type="dxa"/>
          </w:tcPr>
          <w:p w14:paraId="0F637C5C" w14:textId="77777777" w:rsidR="00820DB7" w:rsidRPr="001120E4" w:rsidRDefault="00820DB7" w:rsidP="00C06F5D">
            <w:pPr>
              <w:spacing w:line="360" w:lineRule="auto"/>
              <w:cnfStyle w:val="000000000000" w:firstRow="0" w:lastRow="0" w:firstColumn="0" w:lastColumn="0" w:oddVBand="0" w:evenVBand="0" w:oddHBand="0" w:evenHBand="0" w:firstRowFirstColumn="0" w:firstRowLastColumn="0" w:lastRowFirstColumn="0" w:lastRowLastColumn="0"/>
              <w:rPr>
                <w:rFonts w:eastAsia="Arial" w:cs="Arial"/>
                <w:color w:val="000000"/>
                <w:sz w:val="20"/>
                <w:szCs w:val="20"/>
              </w:rPr>
            </w:pPr>
            <w:r>
              <w:rPr>
                <w:rFonts w:eastAsia="Arial" w:cs="Arial"/>
                <w:color w:val="000000"/>
                <w:sz w:val="20"/>
                <w:szCs w:val="20"/>
              </w:rPr>
              <w:t>2.79 m</w:t>
            </w:r>
            <w:r>
              <w:rPr>
                <w:rFonts w:eastAsia="Arial" w:cs="Arial"/>
                <w:color w:val="000000"/>
                <w:sz w:val="20"/>
                <w:szCs w:val="20"/>
                <w:vertAlign w:val="superscript"/>
              </w:rPr>
              <w:t>3</w:t>
            </w:r>
            <w:r>
              <w:rPr>
                <w:rFonts w:eastAsia="Arial" w:cs="Arial"/>
                <w:color w:val="000000"/>
                <w:sz w:val="20"/>
                <w:szCs w:val="20"/>
                <w:lang w:val="en-US"/>
              </w:rPr>
              <w:t>/h</w:t>
            </w:r>
          </w:p>
        </w:tc>
      </w:tr>
      <w:tr w:rsidR="00820DB7" w14:paraId="7B80DB40" w14:textId="77777777" w:rsidTr="0082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tcPr>
          <w:p w14:paraId="6D37F8BA" w14:textId="77777777" w:rsidR="00820DB7" w:rsidRPr="001120E4" w:rsidRDefault="00820DB7" w:rsidP="00C06F5D">
            <w:pPr>
              <w:spacing w:line="360" w:lineRule="auto"/>
              <w:rPr>
                <w:rFonts w:eastAsia="Arial" w:cs="Arial"/>
                <w:color w:val="000000"/>
                <w:sz w:val="20"/>
                <w:szCs w:val="20"/>
              </w:rPr>
            </w:pPr>
            <w:r>
              <w:rPr>
                <w:rFonts w:eastAsia="Arial" w:cs="Arial"/>
                <w:color w:val="000000"/>
                <w:sz w:val="20"/>
                <w:szCs w:val="20"/>
              </w:rPr>
              <w:t>Potencia requerida</w:t>
            </w:r>
          </w:p>
        </w:tc>
        <w:tc>
          <w:tcPr>
            <w:tcW w:w="2194" w:type="dxa"/>
          </w:tcPr>
          <w:p w14:paraId="174DD9CE" w14:textId="77777777" w:rsidR="00820DB7" w:rsidRPr="001120E4" w:rsidRDefault="00820DB7" w:rsidP="00C06F5D">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color w:val="000000"/>
                <w:sz w:val="20"/>
                <w:szCs w:val="20"/>
              </w:rPr>
            </w:pPr>
            <w:r>
              <w:rPr>
                <w:rFonts w:eastAsia="Arial" w:cs="Arial"/>
                <w:color w:val="000000"/>
                <w:sz w:val="20"/>
                <w:szCs w:val="20"/>
              </w:rPr>
              <w:t>500 W</w:t>
            </w:r>
          </w:p>
        </w:tc>
        <w:tc>
          <w:tcPr>
            <w:tcW w:w="2194" w:type="dxa"/>
          </w:tcPr>
          <w:p w14:paraId="20A96C69" w14:textId="77777777" w:rsidR="00820DB7" w:rsidRPr="001120E4" w:rsidRDefault="00820DB7" w:rsidP="00C06F5D">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color w:val="000000"/>
                <w:sz w:val="20"/>
                <w:szCs w:val="20"/>
              </w:rPr>
            </w:pPr>
            <w:r>
              <w:rPr>
                <w:rFonts w:eastAsia="Arial" w:cs="Arial"/>
                <w:color w:val="000000"/>
                <w:sz w:val="20"/>
                <w:szCs w:val="20"/>
              </w:rPr>
              <w:t>500 W</w:t>
            </w:r>
          </w:p>
        </w:tc>
        <w:tc>
          <w:tcPr>
            <w:tcW w:w="2195" w:type="dxa"/>
          </w:tcPr>
          <w:p w14:paraId="1EB0B0F1" w14:textId="77777777" w:rsidR="00820DB7" w:rsidRPr="001120E4" w:rsidRDefault="00820DB7" w:rsidP="00C06F5D">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color w:val="000000"/>
                <w:sz w:val="20"/>
                <w:szCs w:val="20"/>
              </w:rPr>
            </w:pPr>
            <w:r>
              <w:rPr>
                <w:rFonts w:eastAsia="Arial" w:cs="Arial"/>
                <w:color w:val="000000"/>
                <w:sz w:val="20"/>
                <w:szCs w:val="20"/>
              </w:rPr>
              <w:t>500 W</w:t>
            </w:r>
          </w:p>
        </w:tc>
      </w:tr>
    </w:tbl>
    <w:p w14:paraId="466797EF" w14:textId="5003E819" w:rsidR="00820DB7" w:rsidRPr="00C8540F" w:rsidRDefault="00820DB7" w:rsidP="00820DB7">
      <w:pPr>
        <w:pStyle w:val="Textoindependiente"/>
        <w:spacing w:line="360" w:lineRule="auto"/>
        <w:ind w:left="284"/>
        <w:jc w:val="center"/>
        <w:rPr>
          <w:rFonts w:asciiTheme="minorHAnsi" w:eastAsiaTheme="majorEastAsia" w:hAnsiTheme="minorHAnsi" w:cstheme="minorHAnsi"/>
          <w:b/>
          <w:bCs/>
          <w:color w:val="4F81BD" w:themeColor="accent1"/>
        </w:rPr>
      </w:pPr>
      <w:r w:rsidRPr="00C8540F">
        <w:rPr>
          <w:rFonts w:asciiTheme="minorHAnsi" w:eastAsiaTheme="majorEastAsia" w:hAnsiTheme="minorHAnsi" w:cstheme="minorHAnsi"/>
          <w:b/>
          <w:bCs/>
          <w:color w:val="4F81BD" w:themeColor="accent1"/>
        </w:rPr>
        <w:t>Tabla 1. Bomba sistema de bombeo Ranchería Namasigüe</w:t>
      </w:r>
    </w:p>
    <w:p w14:paraId="11AEBAEA" w14:textId="77777777" w:rsidR="00820DB7" w:rsidRDefault="00820DB7" w:rsidP="003021C8">
      <w:pPr>
        <w:pStyle w:val="Textoindependiente"/>
        <w:spacing w:line="360" w:lineRule="auto"/>
        <w:ind w:left="284"/>
        <w:rPr>
          <w:rFonts w:ascii="Times New Roman" w:hAnsi="Times New Roman" w:cs="Times New Roman"/>
          <w:sz w:val="24"/>
          <w:szCs w:val="24"/>
        </w:rPr>
      </w:pPr>
    </w:p>
    <w:tbl>
      <w:tblPr>
        <w:tblStyle w:val="Tablanormal1"/>
        <w:tblW w:w="0" w:type="auto"/>
        <w:tblLook w:val="04A0" w:firstRow="1" w:lastRow="0" w:firstColumn="1" w:lastColumn="0" w:noHBand="0" w:noVBand="1"/>
      </w:tblPr>
      <w:tblGrid>
        <w:gridCol w:w="2194"/>
        <w:gridCol w:w="2194"/>
        <w:gridCol w:w="2194"/>
        <w:gridCol w:w="2195"/>
      </w:tblGrid>
      <w:tr w:rsidR="00820DB7" w14:paraId="1795AA8F" w14:textId="77777777" w:rsidTr="00820D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tcPr>
          <w:p w14:paraId="59DFDCE8" w14:textId="77777777" w:rsidR="00820DB7" w:rsidRPr="00B4003E" w:rsidRDefault="00820DB7" w:rsidP="00C06F5D">
            <w:pPr>
              <w:spacing w:line="360" w:lineRule="auto"/>
              <w:rPr>
                <w:rFonts w:eastAsia="Arial" w:cs="Arial"/>
                <w:color w:val="000000"/>
                <w:sz w:val="20"/>
                <w:szCs w:val="20"/>
              </w:rPr>
            </w:pPr>
            <w:r>
              <w:rPr>
                <w:rFonts w:eastAsia="Arial" w:cs="Arial"/>
                <w:color w:val="000000"/>
                <w:sz w:val="20"/>
                <w:szCs w:val="20"/>
              </w:rPr>
              <w:t>Módulo fotovoltaico</w:t>
            </w:r>
          </w:p>
        </w:tc>
        <w:tc>
          <w:tcPr>
            <w:tcW w:w="2194" w:type="dxa"/>
          </w:tcPr>
          <w:p w14:paraId="7C2A91AF" w14:textId="77777777" w:rsidR="00820DB7" w:rsidRPr="00B4003E" w:rsidRDefault="00820DB7" w:rsidP="00C06F5D">
            <w:pPr>
              <w:spacing w:line="360" w:lineRule="auto"/>
              <w:cnfStyle w:val="100000000000" w:firstRow="1" w:lastRow="0" w:firstColumn="0" w:lastColumn="0" w:oddVBand="0" w:evenVBand="0" w:oddHBand="0" w:evenHBand="0" w:firstRowFirstColumn="0" w:firstRowLastColumn="0" w:lastRowFirstColumn="0" w:lastRowLastColumn="0"/>
              <w:rPr>
                <w:rFonts w:eastAsia="Arial" w:cs="Arial"/>
                <w:color w:val="000000"/>
                <w:sz w:val="20"/>
                <w:szCs w:val="20"/>
              </w:rPr>
            </w:pPr>
            <w:r>
              <w:rPr>
                <w:rFonts w:eastAsia="Arial" w:cs="Arial"/>
                <w:color w:val="000000"/>
                <w:sz w:val="20"/>
                <w:szCs w:val="20"/>
              </w:rPr>
              <w:t>Silicio monofásico</w:t>
            </w:r>
          </w:p>
        </w:tc>
        <w:tc>
          <w:tcPr>
            <w:tcW w:w="2194" w:type="dxa"/>
          </w:tcPr>
          <w:p w14:paraId="0823EBE0" w14:textId="77777777" w:rsidR="00820DB7" w:rsidRPr="00B4003E" w:rsidRDefault="00820DB7" w:rsidP="00C06F5D">
            <w:pPr>
              <w:spacing w:line="360" w:lineRule="auto"/>
              <w:cnfStyle w:val="100000000000" w:firstRow="1" w:lastRow="0" w:firstColumn="0" w:lastColumn="0" w:oddVBand="0" w:evenVBand="0" w:oddHBand="0" w:evenHBand="0" w:firstRowFirstColumn="0" w:firstRowLastColumn="0" w:lastRowFirstColumn="0" w:lastRowLastColumn="0"/>
              <w:rPr>
                <w:rFonts w:eastAsia="Arial" w:cs="Arial"/>
                <w:color w:val="000000"/>
                <w:sz w:val="20"/>
                <w:szCs w:val="20"/>
              </w:rPr>
            </w:pPr>
            <w:r>
              <w:rPr>
                <w:rFonts w:eastAsia="Arial" w:cs="Arial"/>
                <w:color w:val="000000"/>
                <w:sz w:val="20"/>
                <w:szCs w:val="20"/>
              </w:rPr>
              <w:t>Modelo</w:t>
            </w:r>
          </w:p>
        </w:tc>
        <w:tc>
          <w:tcPr>
            <w:tcW w:w="2195" w:type="dxa"/>
          </w:tcPr>
          <w:p w14:paraId="651CA93E" w14:textId="77777777" w:rsidR="00820DB7" w:rsidRPr="007C18BD" w:rsidRDefault="00820DB7" w:rsidP="00C06F5D">
            <w:pPr>
              <w:spacing w:line="360" w:lineRule="auto"/>
              <w:cnfStyle w:val="100000000000" w:firstRow="1" w:lastRow="0" w:firstColumn="0" w:lastColumn="0" w:oddVBand="0" w:evenVBand="0" w:oddHBand="0" w:evenHBand="0" w:firstRowFirstColumn="0" w:firstRowLastColumn="0" w:lastRowFirstColumn="0" w:lastRowLastColumn="0"/>
              <w:rPr>
                <w:rFonts w:eastAsia="Arial" w:cs="Arial"/>
                <w:color w:val="000000"/>
                <w:sz w:val="20"/>
                <w:szCs w:val="20"/>
                <w:lang w:val="en-US"/>
              </w:rPr>
            </w:pPr>
            <w:r>
              <w:rPr>
                <w:rFonts w:eastAsia="Arial" w:cs="Arial"/>
                <w:color w:val="000000"/>
                <w:sz w:val="20"/>
                <w:szCs w:val="20"/>
              </w:rPr>
              <w:t>AE CQ M5</w:t>
            </w:r>
            <w:r>
              <w:rPr>
                <w:rFonts w:eastAsia="Arial" w:cs="Arial"/>
                <w:color w:val="000000"/>
                <w:sz w:val="20"/>
                <w:szCs w:val="20"/>
                <w:lang w:val="en-US"/>
              </w:rPr>
              <w:t>/72 185</w:t>
            </w:r>
          </w:p>
        </w:tc>
      </w:tr>
      <w:tr w:rsidR="00820DB7" w14:paraId="46D833A8" w14:textId="77777777" w:rsidTr="0082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tcPr>
          <w:p w14:paraId="63BCED2A" w14:textId="77777777" w:rsidR="00820DB7" w:rsidRPr="007C18BD" w:rsidRDefault="00820DB7" w:rsidP="00C06F5D">
            <w:pPr>
              <w:spacing w:line="360" w:lineRule="auto"/>
              <w:rPr>
                <w:rFonts w:eastAsia="Arial" w:cs="Arial"/>
                <w:color w:val="000000"/>
                <w:sz w:val="20"/>
                <w:szCs w:val="20"/>
              </w:rPr>
            </w:pPr>
            <w:r>
              <w:rPr>
                <w:rFonts w:eastAsia="Arial" w:cs="Arial"/>
                <w:color w:val="000000"/>
                <w:sz w:val="20"/>
                <w:szCs w:val="20"/>
              </w:rPr>
              <w:t xml:space="preserve">Núm. de módulos fotovoltaicos en serie </w:t>
            </w:r>
          </w:p>
        </w:tc>
        <w:tc>
          <w:tcPr>
            <w:tcW w:w="2194" w:type="dxa"/>
          </w:tcPr>
          <w:p w14:paraId="61E34D75" w14:textId="77777777" w:rsidR="00820DB7" w:rsidRPr="007C18BD" w:rsidRDefault="00820DB7" w:rsidP="00C06F5D">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color w:val="000000"/>
                <w:sz w:val="20"/>
                <w:szCs w:val="20"/>
              </w:rPr>
            </w:pPr>
            <w:r>
              <w:rPr>
                <w:rFonts w:eastAsia="Arial" w:cs="Arial"/>
                <w:color w:val="000000"/>
                <w:sz w:val="20"/>
                <w:szCs w:val="20"/>
              </w:rPr>
              <w:t>1 modulo</w:t>
            </w:r>
          </w:p>
        </w:tc>
        <w:tc>
          <w:tcPr>
            <w:tcW w:w="2194" w:type="dxa"/>
          </w:tcPr>
          <w:p w14:paraId="681F5C3D" w14:textId="77777777" w:rsidR="00820DB7" w:rsidRPr="00B4003E" w:rsidRDefault="00820DB7" w:rsidP="00C06F5D">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color w:val="000000"/>
                <w:sz w:val="20"/>
                <w:szCs w:val="20"/>
              </w:rPr>
            </w:pPr>
            <w:r>
              <w:rPr>
                <w:rFonts w:eastAsia="Arial" w:cs="Arial"/>
                <w:color w:val="000000"/>
                <w:sz w:val="20"/>
                <w:szCs w:val="20"/>
              </w:rPr>
              <w:t>Núm. de módulos fotovoltaicos en serie</w:t>
            </w:r>
          </w:p>
        </w:tc>
        <w:tc>
          <w:tcPr>
            <w:tcW w:w="2195" w:type="dxa"/>
          </w:tcPr>
          <w:p w14:paraId="16228F17" w14:textId="77777777" w:rsidR="00820DB7" w:rsidRPr="00B4003E" w:rsidRDefault="00820DB7" w:rsidP="00C06F5D">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color w:val="000000"/>
                <w:sz w:val="20"/>
                <w:szCs w:val="20"/>
              </w:rPr>
            </w:pPr>
            <w:r>
              <w:rPr>
                <w:rFonts w:eastAsia="Arial" w:cs="Arial"/>
                <w:color w:val="000000"/>
                <w:sz w:val="20"/>
                <w:szCs w:val="20"/>
              </w:rPr>
              <w:t>4 cadenas</w:t>
            </w:r>
          </w:p>
        </w:tc>
      </w:tr>
      <w:tr w:rsidR="00820DB7" w14:paraId="48B55898" w14:textId="77777777" w:rsidTr="00820DB7">
        <w:tc>
          <w:tcPr>
            <w:cnfStyle w:val="001000000000" w:firstRow="0" w:lastRow="0" w:firstColumn="1" w:lastColumn="0" w:oddVBand="0" w:evenVBand="0" w:oddHBand="0" w:evenHBand="0" w:firstRowFirstColumn="0" w:firstRowLastColumn="0" w:lastRowFirstColumn="0" w:lastRowLastColumn="0"/>
            <w:tcW w:w="2194" w:type="dxa"/>
          </w:tcPr>
          <w:p w14:paraId="6F4286C0" w14:textId="77777777" w:rsidR="00820DB7" w:rsidRPr="00B4003E" w:rsidRDefault="00820DB7" w:rsidP="00C06F5D">
            <w:pPr>
              <w:spacing w:line="360" w:lineRule="auto"/>
              <w:rPr>
                <w:rFonts w:eastAsia="Arial" w:cs="Arial"/>
                <w:color w:val="000000"/>
                <w:sz w:val="20"/>
                <w:szCs w:val="20"/>
              </w:rPr>
            </w:pPr>
            <w:r>
              <w:rPr>
                <w:rFonts w:eastAsia="Arial" w:cs="Arial"/>
                <w:color w:val="000000"/>
                <w:sz w:val="20"/>
                <w:szCs w:val="20"/>
              </w:rPr>
              <w:t xml:space="preserve">Núm. de módulos fotovoltaicos </w:t>
            </w:r>
          </w:p>
        </w:tc>
        <w:tc>
          <w:tcPr>
            <w:tcW w:w="2194" w:type="dxa"/>
          </w:tcPr>
          <w:p w14:paraId="663861F8" w14:textId="77777777" w:rsidR="00820DB7" w:rsidRPr="00B4003E" w:rsidRDefault="00820DB7" w:rsidP="00C06F5D">
            <w:pPr>
              <w:spacing w:line="360" w:lineRule="auto"/>
              <w:cnfStyle w:val="000000000000" w:firstRow="0" w:lastRow="0" w:firstColumn="0" w:lastColumn="0" w:oddVBand="0" w:evenVBand="0" w:oddHBand="0" w:evenHBand="0" w:firstRowFirstColumn="0" w:firstRowLastColumn="0" w:lastRowFirstColumn="0" w:lastRowLastColumn="0"/>
              <w:rPr>
                <w:rFonts w:eastAsia="Arial" w:cs="Arial"/>
                <w:color w:val="000000"/>
                <w:sz w:val="20"/>
                <w:szCs w:val="20"/>
              </w:rPr>
            </w:pPr>
            <w:r>
              <w:rPr>
                <w:rFonts w:eastAsia="Arial" w:cs="Arial"/>
                <w:color w:val="000000"/>
                <w:sz w:val="20"/>
                <w:szCs w:val="20"/>
              </w:rPr>
              <w:t>4</w:t>
            </w:r>
          </w:p>
        </w:tc>
        <w:tc>
          <w:tcPr>
            <w:tcW w:w="2194" w:type="dxa"/>
          </w:tcPr>
          <w:p w14:paraId="1C13486E" w14:textId="77777777" w:rsidR="00820DB7" w:rsidRPr="00B4003E" w:rsidRDefault="00820DB7" w:rsidP="00C06F5D">
            <w:pPr>
              <w:spacing w:line="360" w:lineRule="auto"/>
              <w:cnfStyle w:val="000000000000" w:firstRow="0" w:lastRow="0" w:firstColumn="0" w:lastColumn="0" w:oddVBand="0" w:evenVBand="0" w:oddHBand="0" w:evenHBand="0" w:firstRowFirstColumn="0" w:firstRowLastColumn="0" w:lastRowFirstColumn="0" w:lastRowLastColumn="0"/>
              <w:rPr>
                <w:rFonts w:eastAsia="Arial" w:cs="Arial"/>
                <w:color w:val="000000"/>
                <w:sz w:val="20"/>
                <w:szCs w:val="20"/>
              </w:rPr>
            </w:pPr>
            <w:r>
              <w:rPr>
                <w:rFonts w:eastAsia="Arial" w:cs="Arial"/>
                <w:color w:val="000000"/>
                <w:sz w:val="20"/>
                <w:szCs w:val="20"/>
              </w:rPr>
              <w:t>Potencia nominal unitaria</w:t>
            </w:r>
          </w:p>
        </w:tc>
        <w:tc>
          <w:tcPr>
            <w:tcW w:w="2195" w:type="dxa"/>
          </w:tcPr>
          <w:p w14:paraId="2ACE5591" w14:textId="77777777" w:rsidR="00820DB7" w:rsidRPr="00B4003E" w:rsidRDefault="00820DB7" w:rsidP="00C06F5D">
            <w:pPr>
              <w:spacing w:line="360" w:lineRule="auto"/>
              <w:cnfStyle w:val="000000000000" w:firstRow="0" w:lastRow="0" w:firstColumn="0" w:lastColumn="0" w:oddVBand="0" w:evenVBand="0" w:oddHBand="0" w:evenHBand="0" w:firstRowFirstColumn="0" w:firstRowLastColumn="0" w:lastRowFirstColumn="0" w:lastRowLastColumn="0"/>
              <w:rPr>
                <w:rFonts w:eastAsia="Arial" w:cs="Arial"/>
                <w:color w:val="000000"/>
                <w:sz w:val="20"/>
                <w:szCs w:val="20"/>
              </w:rPr>
            </w:pPr>
            <w:r>
              <w:rPr>
                <w:rFonts w:eastAsia="Arial" w:cs="Arial"/>
                <w:color w:val="000000"/>
                <w:sz w:val="20"/>
                <w:szCs w:val="20"/>
              </w:rPr>
              <w:t xml:space="preserve">185 </w:t>
            </w:r>
            <w:proofErr w:type="spellStart"/>
            <w:r>
              <w:rPr>
                <w:rFonts w:eastAsia="Arial" w:cs="Arial"/>
                <w:color w:val="000000"/>
                <w:sz w:val="20"/>
                <w:szCs w:val="20"/>
              </w:rPr>
              <w:t>Wp</w:t>
            </w:r>
            <w:proofErr w:type="spellEnd"/>
          </w:p>
        </w:tc>
      </w:tr>
      <w:tr w:rsidR="00820DB7" w14:paraId="17743837" w14:textId="77777777" w:rsidTr="0082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tcPr>
          <w:p w14:paraId="70148C8B" w14:textId="77777777" w:rsidR="00820DB7" w:rsidRPr="00B4003E" w:rsidRDefault="00820DB7" w:rsidP="00C06F5D">
            <w:pPr>
              <w:spacing w:line="360" w:lineRule="auto"/>
              <w:rPr>
                <w:rFonts w:eastAsia="Arial" w:cs="Arial"/>
                <w:color w:val="000000"/>
                <w:sz w:val="20"/>
                <w:szCs w:val="20"/>
              </w:rPr>
            </w:pPr>
            <w:r>
              <w:rPr>
                <w:rFonts w:eastAsia="Arial" w:cs="Arial"/>
                <w:color w:val="000000"/>
                <w:sz w:val="20"/>
                <w:szCs w:val="20"/>
              </w:rPr>
              <w:t>Potencia global del conjunto Nominal</w:t>
            </w:r>
          </w:p>
        </w:tc>
        <w:tc>
          <w:tcPr>
            <w:tcW w:w="2194" w:type="dxa"/>
          </w:tcPr>
          <w:p w14:paraId="5F609BB8" w14:textId="77777777" w:rsidR="00820DB7" w:rsidRPr="00B4003E" w:rsidRDefault="00820DB7" w:rsidP="00C06F5D">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color w:val="000000"/>
                <w:sz w:val="20"/>
                <w:szCs w:val="20"/>
              </w:rPr>
            </w:pPr>
            <w:r>
              <w:rPr>
                <w:rFonts w:eastAsia="Arial" w:cs="Arial"/>
                <w:color w:val="000000"/>
                <w:sz w:val="20"/>
                <w:szCs w:val="20"/>
              </w:rPr>
              <w:t xml:space="preserve">740 </w:t>
            </w:r>
            <w:proofErr w:type="spellStart"/>
            <w:r>
              <w:rPr>
                <w:rFonts w:eastAsia="Arial" w:cs="Arial"/>
                <w:color w:val="000000"/>
                <w:sz w:val="20"/>
                <w:szCs w:val="20"/>
              </w:rPr>
              <w:t>Wp</w:t>
            </w:r>
            <w:proofErr w:type="spellEnd"/>
          </w:p>
        </w:tc>
        <w:tc>
          <w:tcPr>
            <w:tcW w:w="2194" w:type="dxa"/>
          </w:tcPr>
          <w:p w14:paraId="1842B8FD" w14:textId="77777777" w:rsidR="00820DB7" w:rsidRPr="00B4003E" w:rsidRDefault="00820DB7" w:rsidP="00C06F5D">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color w:val="000000"/>
                <w:sz w:val="20"/>
                <w:szCs w:val="20"/>
              </w:rPr>
            </w:pPr>
            <w:r>
              <w:rPr>
                <w:rFonts w:eastAsia="Arial" w:cs="Arial"/>
                <w:color w:val="000000"/>
                <w:sz w:val="20"/>
                <w:szCs w:val="20"/>
              </w:rPr>
              <w:t>Potencia global del conjunto en condición de funcionamiento</w:t>
            </w:r>
          </w:p>
        </w:tc>
        <w:tc>
          <w:tcPr>
            <w:tcW w:w="2195" w:type="dxa"/>
          </w:tcPr>
          <w:p w14:paraId="52BF7EE7" w14:textId="77777777" w:rsidR="00820DB7" w:rsidRPr="00B4003E" w:rsidRDefault="00820DB7" w:rsidP="00C06F5D">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color w:val="000000"/>
                <w:sz w:val="20"/>
                <w:szCs w:val="20"/>
              </w:rPr>
            </w:pPr>
            <w:r>
              <w:rPr>
                <w:rFonts w:eastAsia="Arial" w:cs="Arial"/>
                <w:color w:val="000000"/>
                <w:sz w:val="20"/>
                <w:szCs w:val="20"/>
              </w:rPr>
              <w:t xml:space="preserve">652 </w:t>
            </w:r>
            <w:proofErr w:type="spellStart"/>
            <w:r>
              <w:rPr>
                <w:rFonts w:eastAsia="Arial" w:cs="Arial"/>
                <w:color w:val="000000"/>
                <w:sz w:val="20"/>
                <w:szCs w:val="20"/>
              </w:rPr>
              <w:t>Wp</w:t>
            </w:r>
            <w:proofErr w:type="spellEnd"/>
            <w:r>
              <w:rPr>
                <w:rFonts w:eastAsia="Arial" w:cs="Arial"/>
                <w:color w:val="000000"/>
                <w:sz w:val="20"/>
                <w:szCs w:val="20"/>
              </w:rPr>
              <w:t xml:space="preserve"> (50</w:t>
            </w:r>
            <w:r>
              <w:rPr>
                <w:rFonts w:eastAsia="Arial" w:cs="Arial"/>
                <w:color w:val="000000"/>
                <w:sz w:val="20"/>
                <w:szCs w:val="20"/>
                <w:vertAlign w:val="superscript"/>
              </w:rPr>
              <w:t>o</w:t>
            </w:r>
            <w:r>
              <w:rPr>
                <w:rFonts w:eastAsia="Arial" w:cs="Arial"/>
                <w:color w:val="000000"/>
                <w:sz w:val="20"/>
                <w:szCs w:val="20"/>
              </w:rPr>
              <w:t>C)</w:t>
            </w:r>
          </w:p>
        </w:tc>
      </w:tr>
      <w:tr w:rsidR="00820DB7" w14:paraId="3FA04288" w14:textId="77777777" w:rsidTr="00820DB7">
        <w:tc>
          <w:tcPr>
            <w:cnfStyle w:val="001000000000" w:firstRow="0" w:lastRow="0" w:firstColumn="1" w:lastColumn="0" w:oddVBand="0" w:evenVBand="0" w:oddHBand="0" w:evenHBand="0" w:firstRowFirstColumn="0" w:firstRowLastColumn="0" w:lastRowFirstColumn="0" w:lastRowLastColumn="0"/>
            <w:tcW w:w="2194" w:type="dxa"/>
          </w:tcPr>
          <w:p w14:paraId="609D56B8" w14:textId="77777777" w:rsidR="00820DB7" w:rsidRPr="00B4003E" w:rsidRDefault="00820DB7" w:rsidP="00C06F5D">
            <w:pPr>
              <w:spacing w:line="360" w:lineRule="auto"/>
              <w:rPr>
                <w:rFonts w:eastAsia="Arial" w:cs="Arial"/>
                <w:color w:val="000000"/>
                <w:sz w:val="20"/>
                <w:szCs w:val="20"/>
              </w:rPr>
            </w:pPr>
            <w:r>
              <w:rPr>
                <w:rFonts w:eastAsia="Arial" w:cs="Arial"/>
                <w:color w:val="000000"/>
                <w:sz w:val="20"/>
                <w:szCs w:val="20"/>
              </w:rPr>
              <w:t xml:space="preserve">Característica de funcionamiento del conjunto (50 </w:t>
            </w:r>
            <w:proofErr w:type="spellStart"/>
            <w:r>
              <w:rPr>
                <w:rFonts w:eastAsia="Arial" w:cs="Arial"/>
                <w:color w:val="000000"/>
                <w:sz w:val="20"/>
                <w:szCs w:val="20"/>
                <w:vertAlign w:val="superscript"/>
              </w:rPr>
              <w:t>o</w:t>
            </w:r>
            <w:r>
              <w:rPr>
                <w:rFonts w:eastAsia="Arial" w:cs="Arial"/>
                <w:color w:val="000000"/>
                <w:sz w:val="20"/>
                <w:szCs w:val="20"/>
              </w:rPr>
              <w:t>C</w:t>
            </w:r>
            <w:proofErr w:type="spellEnd"/>
            <w:r>
              <w:rPr>
                <w:rFonts w:eastAsia="Arial" w:cs="Arial"/>
                <w:color w:val="000000"/>
                <w:sz w:val="20"/>
                <w:szCs w:val="20"/>
              </w:rPr>
              <w:t xml:space="preserve">) U </w:t>
            </w:r>
            <w:proofErr w:type="spellStart"/>
            <w:r>
              <w:rPr>
                <w:rFonts w:eastAsia="Arial" w:cs="Arial"/>
                <w:color w:val="000000"/>
                <w:sz w:val="20"/>
                <w:szCs w:val="20"/>
              </w:rPr>
              <w:t>mpp</w:t>
            </w:r>
            <w:proofErr w:type="spellEnd"/>
          </w:p>
        </w:tc>
        <w:tc>
          <w:tcPr>
            <w:tcW w:w="2194" w:type="dxa"/>
          </w:tcPr>
          <w:p w14:paraId="0F14A84A" w14:textId="77777777" w:rsidR="00820DB7" w:rsidRPr="00B4003E" w:rsidRDefault="00820DB7" w:rsidP="00C06F5D">
            <w:pPr>
              <w:spacing w:line="360" w:lineRule="auto"/>
              <w:cnfStyle w:val="000000000000" w:firstRow="0" w:lastRow="0" w:firstColumn="0" w:lastColumn="0" w:oddVBand="0" w:evenVBand="0" w:oddHBand="0" w:evenHBand="0" w:firstRowFirstColumn="0" w:firstRowLastColumn="0" w:lastRowFirstColumn="0" w:lastRowLastColumn="0"/>
              <w:rPr>
                <w:rFonts w:eastAsia="Arial" w:cs="Arial"/>
                <w:color w:val="000000"/>
                <w:sz w:val="20"/>
                <w:szCs w:val="20"/>
              </w:rPr>
            </w:pPr>
            <w:r>
              <w:rPr>
                <w:rFonts w:eastAsia="Arial" w:cs="Arial"/>
                <w:color w:val="000000"/>
                <w:sz w:val="20"/>
                <w:szCs w:val="20"/>
              </w:rPr>
              <w:t>32 V</w:t>
            </w:r>
          </w:p>
        </w:tc>
        <w:tc>
          <w:tcPr>
            <w:tcW w:w="2194" w:type="dxa"/>
          </w:tcPr>
          <w:p w14:paraId="2688D163" w14:textId="77777777" w:rsidR="00820DB7" w:rsidRPr="00B4003E" w:rsidRDefault="00820DB7" w:rsidP="00C06F5D">
            <w:pPr>
              <w:spacing w:line="360" w:lineRule="auto"/>
              <w:cnfStyle w:val="000000000000" w:firstRow="0" w:lastRow="0" w:firstColumn="0" w:lastColumn="0" w:oddVBand="0" w:evenVBand="0" w:oddHBand="0" w:evenHBand="0" w:firstRowFirstColumn="0" w:firstRowLastColumn="0" w:lastRowFirstColumn="0" w:lastRowLastColumn="0"/>
              <w:rPr>
                <w:rFonts w:eastAsia="Arial" w:cs="Arial"/>
                <w:color w:val="000000"/>
                <w:sz w:val="20"/>
                <w:szCs w:val="20"/>
              </w:rPr>
            </w:pPr>
            <w:r>
              <w:rPr>
                <w:rFonts w:eastAsia="Arial" w:cs="Arial"/>
                <w:color w:val="000000"/>
                <w:sz w:val="20"/>
                <w:szCs w:val="20"/>
              </w:rPr>
              <w:t xml:space="preserve">Característica de funcionamiento del conjunto (50 </w:t>
            </w:r>
            <w:proofErr w:type="spellStart"/>
            <w:r>
              <w:rPr>
                <w:rFonts w:eastAsia="Arial" w:cs="Arial"/>
                <w:color w:val="000000"/>
                <w:sz w:val="20"/>
                <w:szCs w:val="20"/>
                <w:vertAlign w:val="superscript"/>
              </w:rPr>
              <w:t>o</w:t>
            </w:r>
            <w:r>
              <w:rPr>
                <w:rFonts w:eastAsia="Arial" w:cs="Arial"/>
                <w:color w:val="000000"/>
                <w:sz w:val="20"/>
                <w:szCs w:val="20"/>
              </w:rPr>
              <w:t>C</w:t>
            </w:r>
            <w:proofErr w:type="spellEnd"/>
            <w:r>
              <w:rPr>
                <w:rFonts w:eastAsia="Arial" w:cs="Arial"/>
                <w:color w:val="000000"/>
                <w:sz w:val="20"/>
                <w:szCs w:val="20"/>
              </w:rPr>
              <w:t xml:space="preserve">) I </w:t>
            </w:r>
            <w:proofErr w:type="spellStart"/>
            <w:r>
              <w:rPr>
                <w:rFonts w:eastAsia="Arial" w:cs="Arial"/>
                <w:color w:val="000000"/>
                <w:sz w:val="20"/>
                <w:szCs w:val="20"/>
              </w:rPr>
              <w:t>mpp</w:t>
            </w:r>
            <w:proofErr w:type="spellEnd"/>
          </w:p>
        </w:tc>
        <w:tc>
          <w:tcPr>
            <w:tcW w:w="2195" w:type="dxa"/>
          </w:tcPr>
          <w:p w14:paraId="69D586C6" w14:textId="77777777" w:rsidR="00820DB7" w:rsidRPr="00B4003E" w:rsidRDefault="00820DB7" w:rsidP="00C06F5D">
            <w:pPr>
              <w:spacing w:line="360" w:lineRule="auto"/>
              <w:cnfStyle w:val="000000000000" w:firstRow="0" w:lastRow="0" w:firstColumn="0" w:lastColumn="0" w:oddVBand="0" w:evenVBand="0" w:oddHBand="0" w:evenHBand="0" w:firstRowFirstColumn="0" w:firstRowLastColumn="0" w:lastRowFirstColumn="0" w:lastRowLastColumn="0"/>
              <w:rPr>
                <w:rFonts w:eastAsia="Arial" w:cs="Arial"/>
                <w:color w:val="000000"/>
                <w:sz w:val="20"/>
                <w:szCs w:val="20"/>
              </w:rPr>
            </w:pPr>
            <w:r>
              <w:rPr>
                <w:rFonts w:eastAsia="Arial" w:cs="Arial"/>
                <w:color w:val="000000"/>
                <w:sz w:val="20"/>
                <w:szCs w:val="20"/>
              </w:rPr>
              <w:t xml:space="preserve">20 </w:t>
            </w:r>
            <w:proofErr w:type="gramStart"/>
            <w:r>
              <w:rPr>
                <w:rFonts w:eastAsia="Arial" w:cs="Arial"/>
                <w:color w:val="000000"/>
                <w:sz w:val="20"/>
                <w:szCs w:val="20"/>
              </w:rPr>
              <w:t>A</w:t>
            </w:r>
            <w:proofErr w:type="gramEnd"/>
          </w:p>
        </w:tc>
      </w:tr>
      <w:tr w:rsidR="00820DB7" w14:paraId="59BA8340" w14:textId="77777777" w:rsidTr="00820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tcPr>
          <w:p w14:paraId="022524C4" w14:textId="77777777" w:rsidR="00820DB7" w:rsidRPr="00B4003E" w:rsidRDefault="00820DB7" w:rsidP="00C06F5D">
            <w:pPr>
              <w:spacing w:line="360" w:lineRule="auto"/>
              <w:rPr>
                <w:rFonts w:eastAsia="Arial" w:cs="Arial"/>
                <w:color w:val="000000"/>
                <w:sz w:val="20"/>
                <w:szCs w:val="20"/>
              </w:rPr>
            </w:pPr>
            <w:r>
              <w:rPr>
                <w:rFonts w:eastAsia="Arial" w:cs="Arial"/>
                <w:color w:val="000000"/>
                <w:sz w:val="20"/>
                <w:szCs w:val="20"/>
              </w:rPr>
              <w:t>Superficie de módulos</w:t>
            </w:r>
          </w:p>
        </w:tc>
        <w:tc>
          <w:tcPr>
            <w:tcW w:w="2194" w:type="dxa"/>
          </w:tcPr>
          <w:p w14:paraId="66002002" w14:textId="77777777" w:rsidR="00820DB7" w:rsidRPr="00E338E8" w:rsidRDefault="00820DB7" w:rsidP="00C06F5D">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color w:val="000000"/>
                <w:sz w:val="20"/>
                <w:szCs w:val="20"/>
                <w:vertAlign w:val="superscript"/>
              </w:rPr>
            </w:pPr>
            <w:r>
              <w:rPr>
                <w:rFonts w:eastAsia="Arial" w:cs="Arial"/>
                <w:color w:val="000000"/>
                <w:sz w:val="20"/>
                <w:szCs w:val="20"/>
              </w:rPr>
              <w:t>5.1 m</w:t>
            </w:r>
            <w:r>
              <w:rPr>
                <w:rFonts w:eastAsia="Arial" w:cs="Arial"/>
                <w:color w:val="000000"/>
                <w:sz w:val="20"/>
                <w:szCs w:val="20"/>
                <w:vertAlign w:val="superscript"/>
              </w:rPr>
              <w:t>2</w:t>
            </w:r>
          </w:p>
        </w:tc>
        <w:tc>
          <w:tcPr>
            <w:tcW w:w="2194" w:type="dxa"/>
          </w:tcPr>
          <w:p w14:paraId="2DD8DE66" w14:textId="77777777" w:rsidR="00820DB7" w:rsidRPr="00B4003E" w:rsidRDefault="00820DB7" w:rsidP="00C06F5D">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color w:val="000000"/>
                <w:sz w:val="20"/>
                <w:szCs w:val="20"/>
              </w:rPr>
            </w:pPr>
            <w:r>
              <w:rPr>
                <w:rFonts w:eastAsia="Arial" w:cs="Arial"/>
                <w:color w:val="000000"/>
                <w:sz w:val="20"/>
                <w:szCs w:val="20"/>
              </w:rPr>
              <w:t>Superficie célula</w:t>
            </w:r>
          </w:p>
        </w:tc>
        <w:tc>
          <w:tcPr>
            <w:tcW w:w="2195" w:type="dxa"/>
          </w:tcPr>
          <w:p w14:paraId="73D8A839" w14:textId="77777777" w:rsidR="00820DB7" w:rsidRPr="005E7FED" w:rsidRDefault="00820DB7" w:rsidP="00C06F5D">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color w:val="000000"/>
                <w:sz w:val="20"/>
                <w:szCs w:val="20"/>
              </w:rPr>
            </w:pPr>
            <w:r>
              <w:rPr>
                <w:rFonts w:eastAsia="Arial" w:cs="Arial"/>
                <w:color w:val="000000"/>
                <w:sz w:val="20"/>
                <w:szCs w:val="20"/>
              </w:rPr>
              <w:t>4.5 m</w:t>
            </w:r>
            <w:r>
              <w:rPr>
                <w:rFonts w:eastAsia="Arial" w:cs="Arial"/>
                <w:color w:val="000000"/>
                <w:sz w:val="20"/>
                <w:szCs w:val="20"/>
                <w:vertAlign w:val="superscript"/>
              </w:rPr>
              <w:t>2</w:t>
            </w:r>
          </w:p>
        </w:tc>
      </w:tr>
    </w:tbl>
    <w:p w14:paraId="5688D0BE" w14:textId="30BFBB19" w:rsidR="00820DB7" w:rsidRPr="00C8540F" w:rsidRDefault="00820DB7" w:rsidP="008D74DD">
      <w:pPr>
        <w:pStyle w:val="Textoindependiente"/>
        <w:spacing w:line="360" w:lineRule="auto"/>
        <w:ind w:left="284"/>
        <w:jc w:val="center"/>
        <w:rPr>
          <w:rFonts w:asciiTheme="minorHAnsi" w:eastAsiaTheme="majorEastAsia" w:hAnsiTheme="minorHAnsi" w:cstheme="minorHAnsi"/>
          <w:b/>
          <w:bCs/>
          <w:color w:val="4F81BD" w:themeColor="accent1"/>
        </w:rPr>
      </w:pPr>
      <w:r w:rsidRPr="00C8540F">
        <w:rPr>
          <w:rFonts w:asciiTheme="minorHAnsi" w:eastAsiaTheme="majorEastAsia" w:hAnsiTheme="minorHAnsi" w:cstheme="minorHAnsi"/>
          <w:b/>
          <w:bCs/>
          <w:color w:val="4F81BD" w:themeColor="accent1"/>
        </w:rPr>
        <w:t>Tabla 2. Características del conjunto fotovoltaico Ranchería Namasigüe.</w:t>
      </w:r>
    </w:p>
    <w:p w14:paraId="114F9934" w14:textId="77777777" w:rsidR="00820DB7" w:rsidRDefault="00820DB7" w:rsidP="003021C8">
      <w:pPr>
        <w:pStyle w:val="Textoindependiente"/>
        <w:spacing w:line="360" w:lineRule="auto"/>
        <w:ind w:left="284"/>
        <w:rPr>
          <w:rFonts w:ascii="Times New Roman" w:hAnsi="Times New Roman" w:cs="Times New Roman"/>
          <w:sz w:val="24"/>
          <w:szCs w:val="24"/>
        </w:rPr>
      </w:pPr>
    </w:p>
    <w:p w14:paraId="5A20F3DC" w14:textId="1EC1E411" w:rsidR="003021C8" w:rsidRPr="00C8540F" w:rsidRDefault="00FA728A" w:rsidP="00573FE4">
      <w:pPr>
        <w:pStyle w:val="Textoindependiente"/>
        <w:spacing w:line="360" w:lineRule="auto"/>
        <w:rPr>
          <w:rFonts w:asciiTheme="minorHAnsi" w:hAnsiTheme="minorHAnsi" w:cstheme="minorHAnsi"/>
        </w:rPr>
      </w:pPr>
      <w:r w:rsidRPr="00C8540F">
        <w:rPr>
          <w:rFonts w:asciiTheme="minorHAnsi" w:hAnsiTheme="minorHAnsi" w:cstheme="minorHAnsi"/>
          <w:noProof/>
        </w:rPr>
        <w:drawing>
          <wp:anchor distT="0" distB="0" distL="114300" distR="114300" simplePos="0" relativeHeight="251667456" behindDoc="1" locked="0" layoutInCell="1" allowOverlap="1" wp14:anchorId="33F207AB" wp14:editId="39C9CDEB">
            <wp:simplePos x="0" y="0"/>
            <wp:positionH relativeFrom="margin">
              <wp:posOffset>1726565</wp:posOffset>
            </wp:positionH>
            <wp:positionV relativeFrom="paragraph">
              <wp:posOffset>1523365</wp:posOffset>
            </wp:positionV>
            <wp:extent cx="2844800" cy="2024380"/>
            <wp:effectExtent l="0" t="0" r="0" b="0"/>
            <wp:wrapTopAndBottom/>
            <wp:docPr id="16264955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800" cy="2024380"/>
                    </a:xfrm>
                    <a:prstGeom prst="rect">
                      <a:avLst/>
                    </a:prstGeom>
                    <a:noFill/>
                    <a:ln>
                      <a:noFill/>
                    </a:ln>
                  </pic:spPr>
                </pic:pic>
              </a:graphicData>
            </a:graphic>
          </wp:anchor>
        </w:drawing>
      </w:r>
      <w:r w:rsidR="003021C8" w:rsidRPr="00C8540F">
        <w:rPr>
          <w:rFonts w:asciiTheme="minorHAnsi" w:hAnsiTheme="minorHAnsi" w:cstheme="minorHAnsi"/>
        </w:rPr>
        <w:t>En las 17 comunidades se determinó la producción de agua de sistemas de riego alimentado con bombeo solar, presentan una curva de producción de agua diaria versus la irradiación solar efectiva (HSP), requiriendo para satisfacer la necesidad de agua un caudal de 10 m</w:t>
      </w:r>
      <w:r w:rsidRPr="00C8540F">
        <w:rPr>
          <w:rFonts w:asciiTheme="minorHAnsi" w:hAnsiTheme="minorHAnsi" w:cstheme="minorHAnsi"/>
          <w:vertAlign w:val="superscript"/>
        </w:rPr>
        <w:t>3</w:t>
      </w:r>
      <w:r w:rsidR="003021C8" w:rsidRPr="00C8540F">
        <w:rPr>
          <w:rFonts w:asciiTheme="minorHAnsi" w:hAnsiTheme="minorHAnsi" w:cstheme="minorHAnsi"/>
        </w:rPr>
        <w:t xml:space="preserve">/h los cuales se alcanzan después de 2 </w:t>
      </w:r>
      <w:r w:rsidR="003021C8" w:rsidRPr="00C8540F">
        <w:rPr>
          <w:rFonts w:asciiTheme="minorHAnsi" w:hAnsiTheme="minorHAnsi" w:cstheme="minorHAnsi"/>
        </w:rPr>
        <w:lastRenderedPageBreak/>
        <w:t>horas efectivas de radiación, con lo cual el sistema a después de las 8 de la mañana trabaja en optima condiciones y satisface la necesidad de agua a los cultivos</w:t>
      </w:r>
      <w:r w:rsidRPr="00C8540F">
        <w:rPr>
          <w:rFonts w:asciiTheme="minorHAnsi" w:hAnsiTheme="minorHAnsi" w:cstheme="minorHAnsi"/>
        </w:rPr>
        <w:t xml:space="preserve"> (Fig. 1).</w:t>
      </w:r>
    </w:p>
    <w:p w14:paraId="6ECFE6EB" w14:textId="1883CAB2" w:rsidR="00FA728A" w:rsidRDefault="00FA728A" w:rsidP="003021C8">
      <w:pPr>
        <w:pStyle w:val="Textoindependiente"/>
        <w:spacing w:line="360" w:lineRule="auto"/>
        <w:ind w:left="284"/>
        <w:rPr>
          <w:rFonts w:ascii="Times New Roman" w:hAnsi="Times New Roman" w:cs="Times New Roman"/>
          <w:sz w:val="24"/>
          <w:szCs w:val="24"/>
        </w:rPr>
      </w:pPr>
    </w:p>
    <w:p w14:paraId="0F9BAF07" w14:textId="77777777" w:rsidR="00FA728A" w:rsidRPr="00C8540F" w:rsidRDefault="00FA728A" w:rsidP="008D74DD">
      <w:pPr>
        <w:pStyle w:val="Textoindependiente"/>
        <w:spacing w:line="360" w:lineRule="auto"/>
        <w:ind w:left="284"/>
        <w:jc w:val="center"/>
        <w:rPr>
          <w:rFonts w:asciiTheme="minorHAnsi" w:eastAsiaTheme="majorEastAsia" w:hAnsiTheme="minorHAnsi" w:cstheme="minorHAnsi"/>
          <w:b/>
          <w:bCs/>
          <w:color w:val="4F81BD" w:themeColor="accent1"/>
        </w:rPr>
      </w:pPr>
      <w:r w:rsidRPr="00C8540F">
        <w:rPr>
          <w:rFonts w:asciiTheme="minorHAnsi" w:eastAsiaTheme="majorEastAsia" w:hAnsiTheme="minorHAnsi" w:cstheme="minorHAnsi"/>
          <w:b/>
          <w:bCs/>
          <w:color w:val="4F81BD" w:themeColor="accent1"/>
        </w:rPr>
        <w:t>Fig. 1. Producción diaria de agua durante HSP sistema de bombeo solar.</w:t>
      </w:r>
    </w:p>
    <w:p w14:paraId="761F0D06" w14:textId="40BDDD7E" w:rsidR="0044092F" w:rsidRPr="00C8540F" w:rsidRDefault="004F22C5" w:rsidP="008D74DD">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C8540F">
        <w:rPr>
          <w:rFonts w:asciiTheme="minorHAnsi" w:eastAsiaTheme="majorEastAsia" w:hAnsiTheme="minorHAnsi" w:cstheme="minorHAnsi"/>
          <w:b/>
          <w:bCs/>
          <w:color w:val="365F91" w:themeColor="accent1" w:themeShade="BF"/>
          <w:sz w:val="28"/>
          <w:szCs w:val="28"/>
        </w:rPr>
        <w:t>CONCLUSIÓN</w:t>
      </w:r>
    </w:p>
    <w:p w14:paraId="5676A708" w14:textId="2A72DFBD" w:rsidR="00F42724" w:rsidRPr="00C8540F" w:rsidRDefault="00FA728A" w:rsidP="00573FE4">
      <w:pPr>
        <w:pStyle w:val="Textoindependiente"/>
        <w:spacing w:line="360" w:lineRule="auto"/>
        <w:ind w:right="273"/>
        <w:jc w:val="both"/>
        <w:rPr>
          <w:rFonts w:asciiTheme="minorHAnsi" w:hAnsiTheme="minorHAnsi" w:cstheme="minorHAnsi"/>
        </w:rPr>
      </w:pPr>
      <w:r w:rsidRPr="00C8540F">
        <w:rPr>
          <w:rFonts w:asciiTheme="minorHAnsi" w:hAnsiTheme="minorHAnsi" w:cstheme="minorHAnsi"/>
        </w:rPr>
        <w:t xml:space="preserve">La eficiencia del sistema de riego alimentado con bombeo solar varía entre 42% y 44.6% siendo el pozo de Ranchería en el que se obtuvo mayor eficiencia. Esta eficiencia es satisfactoria y factible técnicamente para los cultivos de maíz y frijol en </w:t>
      </w:r>
      <w:r w:rsidR="00573FE4" w:rsidRPr="00C8540F">
        <w:rPr>
          <w:rFonts w:asciiTheme="minorHAnsi" w:hAnsiTheme="minorHAnsi" w:cstheme="minorHAnsi"/>
        </w:rPr>
        <w:t>un área</w:t>
      </w:r>
      <w:r w:rsidRPr="00C8540F">
        <w:rPr>
          <w:rFonts w:asciiTheme="minorHAnsi" w:hAnsiTheme="minorHAnsi" w:cstheme="minorHAnsi"/>
        </w:rPr>
        <w:t xml:space="preserve"> de 225 m</w:t>
      </w:r>
      <w:r w:rsidRPr="00C8540F">
        <w:rPr>
          <w:rFonts w:asciiTheme="minorHAnsi" w:hAnsiTheme="minorHAnsi" w:cstheme="minorHAnsi"/>
          <w:vertAlign w:val="superscript"/>
        </w:rPr>
        <w:t>2</w:t>
      </w:r>
      <w:r w:rsidRPr="00C8540F">
        <w:rPr>
          <w:rFonts w:asciiTheme="minorHAnsi" w:hAnsiTheme="minorHAnsi" w:cstheme="minorHAnsi"/>
        </w:rPr>
        <w:t>. Los sistemas tendrán mayor producción normalizadas para los meses de marzo, abril y el mayor índice de rendimiento se obtendrá en los meses de mayo, junio y julio</w:t>
      </w:r>
      <w:r w:rsidR="0031538F" w:rsidRPr="00C8540F">
        <w:rPr>
          <w:rFonts w:asciiTheme="minorHAnsi" w:hAnsiTheme="minorHAnsi" w:cstheme="minorHAnsi"/>
        </w:rPr>
        <w:t xml:space="preserve"> (Fig. 2)</w:t>
      </w:r>
      <w:r w:rsidRPr="00C8540F">
        <w:rPr>
          <w:rFonts w:asciiTheme="minorHAnsi" w:hAnsiTheme="minorHAnsi" w:cstheme="minorHAnsi"/>
        </w:rPr>
        <w:t>.</w:t>
      </w:r>
    </w:p>
    <w:p w14:paraId="206A54A1" w14:textId="18891896" w:rsidR="0031538F" w:rsidRDefault="0031538F" w:rsidP="0031538F">
      <w:pPr>
        <w:pStyle w:val="Textoindependiente"/>
        <w:spacing w:line="360" w:lineRule="auto"/>
        <w:ind w:left="273" w:right="273"/>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ABABE61" wp14:editId="17865C21">
            <wp:extent cx="2647950" cy="1968500"/>
            <wp:effectExtent l="0" t="0" r="0" b="0"/>
            <wp:docPr id="128463746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1968500"/>
                    </a:xfrm>
                    <a:prstGeom prst="rect">
                      <a:avLst/>
                    </a:prstGeom>
                    <a:noFill/>
                    <a:ln>
                      <a:noFill/>
                    </a:ln>
                  </pic:spPr>
                </pic:pic>
              </a:graphicData>
            </a:graphic>
          </wp:inline>
        </w:drawing>
      </w:r>
    </w:p>
    <w:p w14:paraId="3296EAB6" w14:textId="391D8935" w:rsidR="0031538F" w:rsidRPr="00C8540F" w:rsidRDefault="0031538F" w:rsidP="0031538F">
      <w:pPr>
        <w:pStyle w:val="Textoindependiente"/>
        <w:spacing w:line="360" w:lineRule="auto"/>
        <w:ind w:left="273" w:right="273"/>
        <w:jc w:val="center"/>
        <w:rPr>
          <w:rFonts w:asciiTheme="minorHAnsi" w:eastAsiaTheme="majorEastAsia" w:hAnsiTheme="minorHAnsi" w:cstheme="minorHAnsi"/>
          <w:b/>
          <w:bCs/>
          <w:color w:val="4F81BD" w:themeColor="accent1"/>
        </w:rPr>
      </w:pPr>
      <w:r w:rsidRPr="00C8540F">
        <w:rPr>
          <w:rFonts w:asciiTheme="minorHAnsi" w:eastAsiaTheme="majorEastAsia" w:hAnsiTheme="minorHAnsi" w:cstheme="minorHAnsi"/>
          <w:b/>
          <w:bCs/>
          <w:color w:val="4F81BD" w:themeColor="accent1"/>
        </w:rPr>
        <w:t>Fig. 2. Índice de rendimiento Sistema de bombeo solar Ranchería Namasigüe</w:t>
      </w:r>
    </w:p>
    <w:p w14:paraId="3E6312F6" w14:textId="790C794D" w:rsidR="0044092F" w:rsidRPr="00C8540F" w:rsidRDefault="004F22C5" w:rsidP="008D74DD">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C8540F">
        <w:rPr>
          <w:rFonts w:asciiTheme="minorHAnsi" w:eastAsiaTheme="majorEastAsia" w:hAnsiTheme="minorHAnsi" w:cstheme="minorHAnsi"/>
          <w:b/>
          <w:bCs/>
          <w:color w:val="365F91" w:themeColor="accent1" w:themeShade="BF"/>
          <w:sz w:val="28"/>
          <w:szCs w:val="28"/>
        </w:rPr>
        <w:t>REFERENCIAS</w:t>
      </w:r>
    </w:p>
    <w:p w14:paraId="3EB3AB23" w14:textId="77777777" w:rsidR="001A2C84" w:rsidRPr="00C8540F" w:rsidRDefault="001A2C84" w:rsidP="00E84A2F">
      <w:pPr>
        <w:pStyle w:val="Biont71References"/>
        <w:numPr>
          <w:ilvl w:val="0"/>
          <w:numId w:val="4"/>
        </w:numPr>
        <w:spacing w:line="360" w:lineRule="auto"/>
        <w:ind w:left="425" w:hanging="425"/>
        <w:rPr>
          <w:rFonts w:asciiTheme="minorHAnsi" w:eastAsia="Arial MT" w:hAnsiTheme="minorHAnsi" w:cstheme="minorHAnsi"/>
          <w:color w:val="auto"/>
          <w:sz w:val="22"/>
          <w:szCs w:val="22"/>
          <w:lang w:val="es-ES" w:eastAsia="en-US" w:bidi="ar-SA"/>
        </w:rPr>
      </w:pPr>
      <w:r w:rsidRPr="00C8540F">
        <w:rPr>
          <w:rFonts w:asciiTheme="minorHAnsi" w:eastAsia="Arial MT" w:hAnsiTheme="minorHAnsi" w:cstheme="minorHAnsi"/>
          <w:color w:val="auto"/>
          <w:sz w:val="22"/>
          <w:szCs w:val="22"/>
          <w:lang w:eastAsia="en-US" w:bidi="ar-SA"/>
        </w:rPr>
        <w:t xml:space="preserve">Celik, A. N., &amp; </w:t>
      </w:r>
      <w:proofErr w:type="spellStart"/>
      <w:r w:rsidRPr="00C8540F">
        <w:rPr>
          <w:rFonts w:asciiTheme="minorHAnsi" w:eastAsia="Arial MT" w:hAnsiTheme="minorHAnsi" w:cstheme="minorHAnsi"/>
          <w:color w:val="auto"/>
          <w:sz w:val="22"/>
          <w:szCs w:val="22"/>
          <w:lang w:eastAsia="en-US" w:bidi="ar-SA"/>
        </w:rPr>
        <w:t>Acikgoz</w:t>
      </w:r>
      <w:proofErr w:type="spellEnd"/>
      <w:r w:rsidRPr="00C8540F">
        <w:rPr>
          <w:rFonts w:asciiTheme="minorHAnsi" w:eastAsia="Arial MT" w:hAnsiTheme="minorHAnsi" w:cstheme="minorHAnsi"/>
          <w:color w:val="auto"/>
          <w:sz w:val="22"/>
          <w:szCs w:val="22"/>
          <w:lang w:eastAsia="en-US" w:bidi="ar-SA"/>
        </w:rPr>
        <w:t xml:space="preserve">, N. (2006). Modelling and experimental verification of the operating current of mono-crystalline photovoltaic modules using four- and five-parameter models. </w:t>
      </w:r>
      <w:proofErr w:type="spellStart"/>
      <w:r w:rsidRPr="00C8540F">
        <w:rPr>
          <w:rFonts w:asciiTheme="minorHAnsi" w:eastAsia="Arial MT" w:hAnsiTheme="minorHAnsi" w:cstheme="minorHAnsi"/>
          <w:color w:val="auto"/>
          <w:sz w:val="22"/>
          <w:szCs w:val="22"/>
          <w:lang w:val="es-ES" w:eastAsia="en-US" w:bidi="ar-SA"/>
        </w:rPr>
        <w:t>Science</w:t>
      </w:r>
      <w:proofErr w:type="spellEnd"/>
      <w:r w:rsidRPr="00C8540F">
        <w:rPr>
          <w:rFonts w:asciiTheme="minorHAnsi" w:eastAsia="Arial MT" w:hAnsiTheme="minorHAnsi" w:cstheme="minorHAnsi"/>
          <w:color w:val="auto"/>
          <w:sz w:val="22"/>
          <w:szCs w:val="22"/>
          <w:lang w:val="es-ES" w:eastAsia="en-US" w:bidi="ar-SA"/>
        </w:rPr>
        <w:t xml:space="preserve"> Direct, 84(1), 1-15.</w:t>
      </w:r>
    </w:p>
    <w:p w14:paraId="32DA5629" w14:textId="77777777" w:rsidR="001A2C84" w:rsidRPr="00C8540F" w:rsidRDefault="001A2C84" w:rsidP="00E84A2F">
      <w:pPr>
        <w:pStyle w:val="Biont71References"/>
        <w:numPr>
          <w:ilvl w:val="0"/>
          <w:numId w:val="3"/>
        </w:numPr>
        <w:spacing w:line="360" w:lineRule="auto"/>
        <w:ind w:left="425" w:hanging="425"/>
        <w:rPr>
          <w:rFonts w:asciiTheme="minorHAnsi" w:eastAsia="Arial MT" w:hAnsiTheme="minorHAnsi" w:cstheme="minorHAnsi"/>
          <w:color w:val="auto"/>
          <w:sz w:val="22"/>
          <w:szCs w:val="22"/>
          <w:lang w:val="es-ES" w:eastAsia="en-US" w:bidi="ar-SA"/>
        </w:rPr>
      </w:pPr>
      <w:proofErr w:type="spellStart"/>
      <w:r w:rsidRPr="00C8540F">
        <w:rPr>
          <w:rFonts w:asciiTheme="minorHAnsi" w:eastAsia="Arial MT" w:hAnsiTheme="minorHAnsi" w:cstheme="minorHAnsi"/>
          <w:color w:val="auto"/>
          <w:sz w:val="22"/>
          <w:szCs w:val="22"/>
          <w:lang w:val="es-ES" w:eastAsia="en-US" w:bidi="ar-SA"/>
        </w:rPr>
        <w:t>krenzinger</w:t>
      </w:r>
      <w:proofErr w:type="spellEnd"/>
      <w:r w:rsidRPr="00C8540F">
        <w:rPr>
          <w:rFonts w:asciiTheme="minorHAnsi" w:eastAsia="Arial MT" w:hAnsiTheme="minorHAnsi" w:cstheme="minorHAnsi"/>
          <w:color w:val="auto"/>
          <w:sz w:val="22"/>
          <w:szCs w:val="22"/>
          <w:lang w:val="es-ES" w:eastAsia="en-US" w:bidi="ar-SA"/>
        </w:rPr>
        <w:t xml:space="preserve">, A., &amp; </w:t>
      </w:r>
      <w:proofErr w:type="spellStart"/>
      <w:r w:rsidRPr="00C8540F">
        <w:rPr>
          <w:rFonts w:asciiTheme="minorHAnsi" w:eastAsia="Arial MT" w:hAnsiTheme="minorHAnsi" w:cstheme="minorHAnsi"/>
          <w:color w:val="auto"/>
          <w:sz w:val="22"/>
          <w:szCs w:val="22"/>
          <w:lang w:val="es-ES" w:eastAsia="en-US" w:bidi="ar-SA"/>
        </w:rPr>
        <w:t>Prieb</w:t>
      </w:r>
      <w:proofErr w:type="spellEnd"/>
      <w:r w:rsidRPr="00C8540F">
        <w:rPr>
          <w:rFonts w:asciiTheme="minorHAnsi" w:eastAsia="Arial MT" w:hAnsiTheme="minorHAnsi" w:cstheme="minorHAnsi"/>
          <w:color w:val="auto"/>
          <w:sz w:val="22"/>
          <w:szCs w:val="22"/>
          <w:lang w:val="es-ES" w:eastAsia="en-US" w:bidi="ar-SA"/>
        </w:rPr>
        <w:t>, C. (2005). Clasificación y selección de módulos fotovoltaicos para una central conectada a la red. ASADES, 19-24.</w:t>
      </w:r>
    </w:p>
    <w:p w14:paraId="30221DBB" w14:textId="77777777" w:rsidR="001A2C84" w:rsidRPr="00C8540F" w:rsidRDefault="001A2C84" w:rsidP="00E84A2F">
      <w:pPr>
        <w:pStyle w:val="Biont71References"/>
        <w:numPr>
          <w:ilvl w:val="0"/>
          <w:numId w:val="3"/>
        </w:numPr>
        <w:spacing w:line="360" w:lineRule="auto"/>
        <w:ind w:left="425" w:hanging="425"/>
        <w:rPr>
          <w:rFonts w:asciiTheme="minorHAnsi" w:eastAsia="Arial MT" w:hAnsiTheme="minorHAnsi" w:cstheme="minorHAnsi"/>
          <w:color w:val="auto"/>
          <w:sz w:val="22"/>
          <w:szCs w:val="22"/>
          <w:lang w:val="es-ES" w:eastAsia="en-US" w:bidi="ar-SA"/>
        </w:rPr>
      </w:pPr>
      <w:r w:rsidRPr="00C8540F">
        <w:rPr>
          <w:rFonts w:asciiTheme="minorHAnsi" w:eastAsia="Arial MT" w:hAnsiTheme="minorHAnsi" w:cstheme="minorHAnsi"/>
          <w:color w:val="auto"/>
          <w:sz w:val="22"/>
          <w:szCs w:val="22"/>
          <w:lang w:val="es-ES" w:eastAsia="en-US" w:bidi="ar-SA"/>
        </w:rPr>
        <w:t xml:space="preserve">Madrid, J. J., &amp; Lopez, E. P. (2020). Diseño de dos instalaciones de bombeo para riego agrícola con </w:t>
      </w:r>
      <w:proofErr w:type="spellStart"/>
      <w:r w:rsidRPr="00C8540F">
        <w:rPr>
          <w:rFonts w:asciiTheme="minorHAnsi" w:eastAsia="Arial MT" w:hAnsiTheme="minorHAnsi" w:cstheme="minorHAnsi"/>
          <w:color w:val="auto"/>
          <w:sz w:val="22"/>
          <w:szCs w:val="22"/>
          <w:lang w:val="es-ES" w:eastAsia="en-US" w:bidi="ar-SA"/>
        </w:rPr>
        <w:t>sumistro</w:t>
      </w:r>
      <w:proofErr w:type="spellEnd"/>
      <w:r w:rsidRPr="00C8540F">
        <w:rPr>
          <w:rFonts w:asciiTheme="minorHAnsi" w:eastAsia="Arial MT" w:hAnsiTheme="minorHAnsi" w:cstheme="minorHAnsi"/>
          <w:color w:val="auto"/>
          <w:sz w:val="22"/>
          <w:szCs w:val="22"/>
          <w:lang w:val="es-ES" w:eastAsia="en-US" w:bidi="ar-SA"/>
        </w:rPr>
        <w:t xml:space="preserve"> </w:t>
      </w:r>
      <w:proofErr w:type="spellStart"/>
      <w:r w:rsidRPr="00C8540F">
        <w:rPr>
          <w:rFonts w:asciiTheme="minorHAnsi" w:eastAsia="Arial MT" w:hAnsiTheme="minorHAnsi" w:cstheme="minorHAnsi"/>
          <w:color w:val="auto"/>
          <w:sz w:val="22"/>
          <w:szCs w:val="22"/>
          <w:lang w:val="es-ES" w:eastAsia="en-US" w:bidi="ar-SA"/>
        </w:rPr>
        <w:t>electrico</w:t>
      </w:r>
      <w:proofErr w:type="spellEnd"/>
      <w:r w:rsidRPr="00C8540F">
        <w:rPr>
          <w:rFonts w:asciiTheme="minorHAnsi" w:eastAsia="Arial MT" w:hAnsiTheme="minorHAnsi" w:cstheme="minorHAnsi"/>
          <w:color w:val="auto"/>
          <w:sz w:val="22"/>
          <w:szCs w:val="22"/>
          <w:lang w:val="es-ES" w:eastAsia="en-US" w:bidi="ar-SA"/>
        </w:rPr>
        <w:t xml:space="preserve"> mediante energía solar fotovoltaica aislada de la red en san clemente</w:t>
      </w:r>
      <w:proofErr w:type="gramStart"/>
      <w:r w:rsidRPr="00C8540F">
        <w:rPr>
          <w:rFonts w:asciiTheme="minorHAnsi" w:eastAsia="Arial MT" w:hAnsiTheme="minorHAnsi" w:cstheme="minorHAnsi"/>
          <w:color w:val="auto"/>
          <w:sz w:val="22"/>
          <w:szCs w:val="22"/>
          <w:lang w:val="es-ES" w:eastAsia="en-US" w:bidi="ar-SA"/>
        </w:rPr>
        <w:t>. .</w:t>
      </w:r>
      <w:proofErr w:type="gramEnd"/>
      <w:r w:rsidRPr="00C8540F">
        <w:rPr>
          <w:rFonts w:asciiTheme="minorHAnsi" w:eastAsia="Arial MT" w:hAnsiTheme="minorHAnsi" w:cstheme="minorHAnsi"/>
          <w:color w:val="auto"/>
          <w:sz w:val="22"/>
          <w:szCs w:val="22"/>
          <w:lang w:val="es-ES" w:eastAsia="en-US" w:bidi="ar-SA"/>
        </w:rPr>
        <w:t xml:space="preserve"> San </w:t>
      </w:r>
      <w:proofErr w:type="spellStart"/>
      <w:r w:rsidRPr="00C8540F">
        <w:rPr>
          <w:rFonts w:asciiTheme="minorHAnsi" w:eastAsia="Arial MT" w:hAnsiTheme="minorHAnsi" w:cstheme="minorHAnsi"/>
          <w:color w:val="auto"/>
          <w:sz w:val="22"/>
          <w:szCs w:val="22"/>
          <w:lang w:val="es-ES" w:eastAsia="en-US" w:bidi="ar-SA"/>
        </w:rPr>
        <w:t>cClemente</w:t>
      </w:r>
      <w:proofErr w:type="spellEnd"/>
      <w:r w:rsidRPr="00C8540F">
        <w:rPr>
          <w:rFonts w:asciiTheme="minorHAnsi" w:eastAsia="Arial MT" w:hAnsiTheme="minorHAnsi" w:cstheme="minorHAnsi"/>
          <w:color w:val="auto"/>
          <w:sz w:val="22"/>
          <w:szCs w:val="22"/>
          <w:lang w:val="es-ES" w:eastAsia="en-US" w:bidi="ar-SA"/>
        </w:rPr>
        <w:t>, España.</w:t>
      </w:r>
    </w:p>
    <w:p w14:paraId="20ACED79" w14:textId="77777777" w:rsidR="001A2C84" w:rsidRPr="00C8540F" w:rsidRDefault="001A2C84" w:rsidP="00E84A2F">
      <w:pPr>
        <w:pStyle w:val="Biont71References"/>
        <w:numPr>
          <w:ilvl w:val="0"/>
          <w:numId w:val="3"/>
        </w:numPr>
        <w:spacing w:line="360" w:lineRule="auto"/>
        <w:ind w:left="425" w:hanging="425"/>
        <w:rPr>
          <w:rFonts w:asciiTheme="minorHAnsi" w:eastAsia="Arial MT" w:hAnsiTheme="minorHAnsi" w:cstheme="minorHAnsi"/>
          <w:color w:val="auto"/>
          <w:sz w:val="22"/>
          <w:szCs w:val="22"/>
          <w:lang w:val="es-ES" w:eastAsia="en-US" w:bidi="ar-SA"/>
        </w:rPr>
      </w:pPr>
      <w:r w:rsidRPr="00C8540F">
        <w:rPr>
          <w:rFonts w:asciiTheme="minorHAnsi" w:eastAsia="Arial MT" w:hAnsiTheme="minorHAnsi" w:cstheme="minorHAnsi"/>
          <w:color w:val="auto"/>
          <w:sz w:val="22"/>
          <w:szCs w:val="22"/>
          <w:lang w:eastAsia="en-US" w:bidi="ar-SA"/>
        </w:rPr>
        <w:lastRenderedPageBreak/>
        <w:t xml:space="preserve">Ramos, L., &amp; Montenegro, M. (2019). A </w:t>
      </w:r>
      <w:proofErr w:type="spellStart"/>
      <w:r w:rsidRPr="00C8540F">
        <w:rPr>
          <w:rFonts w:asciiTheme="minorHAnsi" w:eastAsia="Arial MT" w:hAnsiTheme="minorHAnsi" w:cstheme="minorHAnsi"/>
          <w:color w:val="auto"/>
          <w:sz w:val="22"/>
          <w:szCs w:val="22"/>
          <w:lang w:eastAsia="en-US" w:bidi="ar-SA"/>
        </w:rPr>
        <w:t>NewWay</w:t>
      </w:r>
      <w:proofErr w:type="spellEnd"/>
      <w:r w:rsidRPr="00C8540F">
        <w:rPr>
          <w:rFonts w:asciiTheme="minorHAnsi" w:eastAsia="Arial MT" w:hAnsiTheme="minorHAnsi" w:cstheme="minorHAnsi"/>
          <w:color w:val="auto"/>
          <w:sz w:val="22"/>
          <w:szCs w:val="22"/>
          <w:lang w:eastAsia="en-US" w:bidi="ar-SA"/>
        </w:rPr>
        <w:t xml:space="preserve"> to Reduce Electrical Intermittency in a </w:t>
      </w:r>
      <w:proofErr w:type="spellStart"/>
      <w:r w:rsidRPr="00C8540F">
        <w:rPr>
          <w:rFonts w:asciiTheme="minorHAnsi" w:eastAsia="Arial MT" w:hAnsiTheme="minorHAnsi" w:cstheme="minorHAnsi"/>
          <w:color w:val="auto"/>
          <w:sz w:val="22"/>
          <w:szCs w:val="22"/>
          <w:lang w:eastAsia="en-US" w:bidi="ar-SA"/>
        </w:rPr>
        <w:t>SustainableWay</w:t>
      </w:r>
      <w:proofErr w:type="spellEnd"/>
      <w:r w:rsidRPr="00C8540F">
        <w:rPr>
          <w:rFonts w:asciiTheme="minorHAnsi" w:eastAsia="Arial MT" w:hAnsiTheme="minorHAnsi" w:cstheme="minorHAnsi"/>
          <w:color w:val="auto"/>
          <w:sz w:val="22"/>
          <w:szCs w:val="22"/>
          <w:lang w:eastAsia="en-US" w:bidi="ar-SA"/>
        </w:rPr>
        <w:t xml:space="preserve">, Case Study: A Pumped Storage Reservoir-Solar Hybrid System in Mexico. </w:t>
      </w:r>
      <w:r w:rsidRPr="00C8540F">
        <w:rPr>
          <w:rFonts w:asciiTheme="minorHAnsi" w:eastAsia="Arial MT" w:hAnsiTheme="minorHAnsi" w:cstheme="minorHAnsi"/>
          <w:color w:val="auto"/>
          <w:sz w:val="22"/>
          <w:szCs w:val="22"/>
          <w:lang w:val="es-ES" w:eastAsia="en-US" w:bidi="ar-SA"/>
        </w:rPr>
        <w:t>Revista Ingeniería, 24(3), 209-223.</w:t>
      </w:r>
    </w:p>
    <w:p w14:paraId="7203A0F8" w14:textId="2D572B5E" w:rsidR="00BC1774" w:rsidRPr="00C8540F" w:rsidRDefault="001A2C84" w:rsidP="00820DB7">
      <w:pPr>
        <w:pStyle w:val="Biont71References"/>
        <w:numPr>
          <w:ilvl w:val="0"/>
          <w:numId w:val="3"/>
        </w:numPr>
        <w:spacing w:line="360" w:lineRule="auto"/>
        <w:ind w:left="425" w:hanging="425"/>
        <w:rPr>
          <w:rFonts w:asciiTheme="minorHAnsi" w:eastAsia="Arial MT" w:hAnsiTheme="minorHAnsi" w:cstheme="minorHAnsi"/>
          <w:color w:val="auto"/>
          <w:sz w:val="22"/>
          <w:szCs w:val="22"/>
          <w:lang w:val="es-ES" w:eastAsia="en-US" w:bidi="ar-SA"/>
        </w:rPr>
      </w:pPr>
      <w:r w:rsidRPr="00C8540F">
        <w:rPr>
          <w:rFonts w:asciiTheme="minorHAnsi" w:eastAsia="Arial MT" w:hAnsiTheme="minorHAnsi" w:cstheme="minorHAnsi"/>
          <w:color w:val="auto"/>
          <w:sz w:val="22"/>
          <w:szCs w:val="22"/>
          <w:lang w:val="es-ES" w:eastAsia="en-US" w:bidi="ar-SA"/>
        </w:rPr>
        <w:t xml:space="preserve">Zamora - Salgado, S., Ruiz - Espinoza, F., Beltrán - Morales, F. A., </w:t>
      </w:r>
      <w:proofErr w:type="spellStart"/>
      <w:r w:rsidRPr="00C8540F">
        <w:rPr>
          <w:rFonts w:asciiTheme="minorHAnsi" w:eastAsia="Arial MT" w:hAnsiTheme="minorHAnsi" w:cstheme="minorHAnsi"/>
          <w:color w:val="auto"/>
          <w:sz w:val="22"/>
          <w:szCs w:val="22"/>
          <w:lang w:val="es-ES" w:eastAsia="en-US" w:bidi="ar-SA"/>
        </w:rPr>
        <w:t>Fenech</w:t>
      </w:r>
      <w:proofErr w:type="spellEnd"/>
      <w:r w:rsidRPr="00C8540F">
        <w:rPr>
          <w:rFonts w:asciiTheme="minorHAnsi" w:eastAsia="Arial MT" w:hAnsiTheme="minorHAnsi" w:cstheme="minorHAnsi"/>
          <w:color w:val="auto"/>
          <w:sz w:val="22"/>
          <w:szCs w:val="22"/>
          <w:lang w:val="es-ES" w:eastAsia="en-US" w:bidi="ar-SA"/>
        </w:rPr>
        <w:t xml:space="preserve"> - Larios, L., Murillo - Amador, B., Loya - Ramírez, J., &amp; </w:t>
      </w:r>
      <w:proofErr w:type="spellStart"/>
      <w:r w:rsidRPr="00C8540F">
        <w:rPr>
          <w:rFonts w:asciiTheme="minorHAnsi" w:eastAsia="Arial MT" w:hAnsiTheme="minorHAnsi" w:cstheme="minorHAnsi"/>
          <w:color w:val="auto"/>
          <w:sz w:val="22"/>
          <w:szCs w:val="22"/>
          <w:lang w:val="es-ES" w:eastAsia="en-US" w:bidi="ar-SA"/>
        </w:rPr>
        <w:t>Troyo</w:t>
      </w:r>
      <w:proofErr w:type="spellEnd"/>
      <w:r w:rsidRPr="00C8540F">
        <w:rPr>
          <w:rFonts w:asciiTheme="minorHAnsi" w:eastAsia="Arial MT" w:hAnsiTheme="minorHAnsi" w:cstheme="minorHAnsi"/>
          <w:color w:val="auto"/>
          <w:sz w:val="22"/>
          <w:szCs w:val="22"/>
          <w:lang w:val="es-ES" w:eastAsia="en-US" w:bidi="ar-SA"/>
        </w:rPr>
        <w:t xml:space="preserve"> - Dieguez, T. (2011). RÉGIMEN HÍDRICO DEL MAÍZ EN UNA ZONA ÁRIDA, DETERMINADO EN PORCENTAJES DE EVAPORACIÓN. (13), 181 - 186.</w:t>
      </w:r>
    </w:p>
    <w:p w14:paraId="26834CD0" w14:textId="77777777" w:rsidR="000763CF" w:rsidRDefault="000763CF" w:rsidP="000763CF">
      <w:pPr>
        <w:pStyle w:val="Biont71References"/>
        <w:numPr>
          <w:ilvl w:val="0"/>
          <w:numId w:val="0"/>
        </w:numPr>
        <w:spacing w:line="360" w:lineRule="auto"/>
        <w:ind w:left="425" w:hanging="425"/>
        <w:rPr>
          <w:rFonts w:ascii="Times New Roman" w:eastAsia="Arial MT" w:hAnsi="Times New Roman"/>
          <w:color w:val="auto"/>
          <w:sz w:val="24"/>
          <w:szCs w:val="24"/>
          <w:lang w:val="es-ES" w:eastAsia="en-US" w:bidi="ar-SA"/>
        </w:rPr>
      </w:pPr>
    </w:p>
    <w:p w14:paraId="5A405AE7" w14:textId="0BDD9891" w:rsidR="000763CF" w:rsidRPr="00C8540F" w:rsidRDefault="000763CF" w:rsidP="000763CF">
      <w:pPr>
        <w:pStyle w:val="NormalWeb"/>
        <w:rPr>
          <w:rFonts w:asciiTheme="minorHAnsi" w:hAnsiTheme="minorHAnsi" w:cstheme="minorHAnsi"/>
          <w:sz w:val="22"/>
          <w:szCs w:val="22"/>
        </w:rPr>
      </w:pPr>
      <w:r w:rsidRPr="00C8540F">
        <w:rPr>
          <w:rFonts w:asciiTheme="minorHAnsi" w:eastAsiaTheme="majorEastAsia" w:hAnsiTheme="minorHAnsi" w:cstheme="minorHAnsi"/>
          <w:b/>
          <w:bCs/>
          <w:color w:val="365F91" w:themeColor="accent1" w:themeShade="BF"/>
          <w:sz w:val="28"/>
          <w:szCs w:val="28"/>
          <w:lang w:eastAsia="en-US"/>
        </w:rPr>
        <w:t>Cómo citar este trabajo (Vancouver):</w:t>
      </w:r>
      <w:r>
        <w:br/>
      </w:r>
      <w:r w:rsidRPr="00C8540F">
        <w:rPr>
          <w:rFonts w:asciiTheme="minorHAnsi" w:hAnsiTheme="minorHAnsi" w:cstheme="minorHAnsi"/>
          <w:sz w:val="22"/>
          <w:szCs w:val="22"/>
        </w:rPr>
        <w:t xml:space="preserve">Baca-Barahona N. DISEÑO Y ANÁLISIS DE FACTIBILIDAD DE SISTEMA DE RIEGO AUTOMATIZADO Y ALIMENTADO CON BOMBEO SOLAR FOTOVOLTAICO PARA CULTIVO BIOINTENSIVO EN LA COMUNIDAD DE SAN AGUSTÍN, NAMASIGÜE [resumen]. En: Vispo NS, editor. </w:t>
      </w:r>
      <w:r w:rsidRPr="00C8540F">
        <w:rPr>
          <w:rStyle w:val="nfasis"/>
          <w:rFonts w:asciiTheme="minorHAnsi" w:hAnsiTheme="minorHAnsi" w:cstheme="minorHAnsi"/>
          <w:sz w:val="22"/>
          <w:szCs w:val="22"/>
        </w:rPr>
        <w:t>Memorias del Congreso de Investigación y Posgrado UNAH 2024: Libro de resúmenes</w:t>
      </w:r>
      <w:r w:rsidRPr="00C8540F">
        <w:rPr>
          <w:rFonts w:asciiTheme="minorHAnsi" w:hAnsiTheme="minorHAnsi" w:cstheme="minorHAnsi"/>
          <w:sz w:val="22"/>
          <w:szCs w:val="22"/>
        </w:rPr>
        <w:t xml:space="preserve">. Madrid/Tegucigalpa: Clinical Biotec S.L.; Universidad Nacional Autónoma de Honduras; 2024. </w:t>
      </w:r>
      <w:proofErr w:type="spellStart"/>
      <w:r w:rsidRPr="00C8540F">
        <w:rPr>
          <w:rFonts w:asciiTheme="minorHAnsi" w:hAnsiTheme="minorHAnsi" w:cstheme="minorHAnsi"/>
          <w:sz w:val="22"/>
          <w:szCs w:val="22"/>
        </w:rPr>
        <w:t>doi</w:t>
      </w:r>
      <w:proofErr w:type="spellEnd"/>
      <w:r w:rsidRPr="00C8540F">
        <w:rPr>
          <w:rFonts w:asciiTheme="minorHAnsi" w:hAnsiTheme="minorHAnsi" w:cstheme="minorHAnsi"/>
          <w:sz w:val="22"/>
          <w:szCs w:val="22"/>
        </w:rPr>
        <w:t>: 10.70099/</w:t>
      </w:r>
      <w:proofErr w:type="spellStart"/>
      <w:r w:rsidRPr="00C8540F">
        <w:rPr>
          <w:rFonts w:asciiTheme="minorHAnsi" w:hAnsiTheme="minorHAnsi" w:cstheme="minorHAnsi"/>
          <w:sz w:val="22"/>
          <w:szCs w:val="22"/>
        </w:rPr>
        <w:t>cb</w:t>
      </w:r>
      <w:proofErr w:type="spellEnd"/>
      <w:r w:rsidRPr="00C8540F">
        <w:rPr>
          <w:rFonts w:asciiTheme="minorHAnsi" w:hAnsiTheme="minorHAnsi" w:cstheme="minorHAnsi"/>
          <w:sz w:val="22"/>
          <w:szCs w:val="22"/>
        </w:rPr>
        <w:t>/</w:t>
      </w:r>
      <w:proofErr w:type="spellStart"/>
      <w:r w:rsidRPr="00C8540F">
        <w:rPr>
          <w:rFonts w:asciiTheme="minorHAnsi" w:hAnsiTheme="minorHAnsi" w:cstheme="minorHAnsi"/>
          <w:sz w:val="22"/>
          <w:szCs w:val="22"/>
        </w:rPr>
        <w:t>unah</w:t>
      </w:r>
      <w:proofErr w:type="spellEnd"/>
      <w:r w:rsidRPr="00C8540F">
        <w:rPr>
          <w:rFonts w:asciiTheme="minorHAnsi" w:hAnsiTheme="minorHAnsi" w:cstheme="minorHAnsi"/>
          <w:sz w:val="22"/>
          <w:szCs w:val="22"/>
        </w:rPr>
        <w:t>/2024.mem</w:t>
      </w:r>
    </w:p>
    <w:p w14:paraId="71EC3B96" w14:textId="77777777" w:rsidR="000763CF" w:rsidRPr="00C8540F" w:rsidRDefault="000763CF" w:rsidP="000763CF">
      <w:pPr>
        <w:pStyle w:val="NormalWeb"/>
        <w:rPr>
          <w:rFonts w:asciiTheme="minorHAnsi" w:hAnsiTheme="minorHAnsi" w:cstheme="minorHAnsi"/>
          <w:sz w:val="22"/>
          <w:szCs w:val="22"/>
        </w:rPr>
      </w:pPr>
      <w:r w:rsidRPr="00C8540F">
        <w:rPr>
          <w:rFonts w:asciiTheme="minorHAnsi" w:eastAsiaTheme="majorEastAsia" w:hAnsiTheme="minorHAnsi" w:cstheme="minorHAnsi"/>
          <w:b/>
          <w:bCs/>
          <w:color w:val="365F91" w:themeColor="accent1" w:themeShade="BF"/>
          <w:sz w:val="28"/>
          <w:szCs w:val="28"/>
          <w:lang w:eastAsia="en-US"/>
        </w:rPr>
        <w:t>ISBN del libro:</w:t>
      </w:r>
      <w:r>
        <w:t xml:space="preserve"> </w:t>
      </w:r>
      <w:r w:rsidRPr="00C8540F">
        <w:rPr>
          <w:rFonts w:asciiTheme="minorHAnsi" w:hAnsiTheme="minorHAnsi" w:cstheme="minorHAnsi"/>
          <w:sz w:val="22"/>
          <w:szCs w:val="22"/>
        </w:rPr>
        <w:t>978-84-09-76685-7</w:t>
      </w:r>
    </w:p>
    <w:p w14:paraId="62F3BF1F" w14:textId="77777777" w:rsidR="000763CF" w:rsidRPr="00820DB7" w:rsidRDefault="000763CF" w:rsidP="000763CF">
      <w:pPr>
        <w:pStyle w:val="Biont71References"/>
        <w:numPr>
          <w:ilvl w:val="0"/>
          <w:numId w:val="0"/>
        </w:numPr>
        <w:spacing w:line="360" w:lineRule="auto"/>
        <w:ind w:left="425" w:hanging="425"/>
        <w:rPr>
          <w:rFonts w:ascii="Times New Roman" w:eastAsia="Arial MT" w:hAnsi="Times New Roman"/>
          <w:color w:val="auto"/>
          <w:sz w:val="24"/>
          <w:szCs w:val="24"/>
          <w:lang w:val="es-ES" w:eastAsia="en-US" w:bidi="ar-SA"/>
        </w:rPr>
      </w:pPr>
    </w:p>
    <w:sectPr w:rsidR="000763CF" w:rsidRPr="00820DB7" w:rsidSect="00C84BAA">
      <w:pgSz w:w="12240" w:h="15840"/>
      <w:pgMar w:top="1361" w:right="1361" w:bottom="1361"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A8484" w14:textId="77777777" w:rsidR="00357917" w:rsidRDefault="00357917" w:rsidP="00932FF8">
      <w:r>
        <w:separator/>
      </w:r>
    </w:p>
  </w:endnote>
  <w:endnote w:type="continuationSeparator" w:id="0">
    <w:p w14:paraId="0870D364" w14:textId="77777777" w:rsidR="00357917" w:rsidRDefault="00357917" w:rsidP="0093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D3E46" w14:textId="77777777" w:rsidR="00357917" w:rsidRDefault="00357917" w:rsidP="00932FF8">
      <w:r>
        <w:separator/>
      </w:r>
    </w:p>
  </w:footnote>
  <w:footnote w:type="continuationSeparator" w:id="0">
    <w:p w14:paraId="7343E5B9" w14:textId="77777777" w:rsidR="00357917" w:rsidRDefault="00357917" w:rsidP="00932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110C"/>
    <w:multiLevelType w:val="hybridMultilevel"/>
    <w:tmpl w:val="7E3C6764"/>
    <w:lvl w:ilvl="0" w:tplc="FADC5B10">
      <w:start w:val="1"/>
      <w:numFmt w:val="decimal"/>
      <w:lvlText w:val="%1."/>
      <w:lvlJc w:val="left"/>
      <w:pPr>
        <w:ind w:left="996" w:hanging="360"/>
      </w:pPr>
      <w:rPr>
        <w:rFonts w:hint="default"/>
        <w:w w:val="100"/>
        <w:lang w:val="es-ES" w:eastAsia="en-US" w:bidi="ar-SA"/>
      </w:rPr>
    </w:lvl>
    <w:lvl w:ilvl="1" w:tplc="D22EAE2E">
      <w:numFmt w:val="bullet"/>
      <w:lvlText w:val="•"/>
      <w:lvlJc w:val="left"/>
      <w:pPr>
        <w:ind w:left="1920" w:hanging="360"/>
      </w:pPr>
      <w:rPr>
        <w:rFonts w:hint="default"/>
        <w:lang w:val="es-ES" w:eastAsia="en-US" w:bidi="ar-SA"/>
      </w:rPr>
    </w:lvl>
    <w:lvl w:ilvl="2" w:tplc="92C86D10">
      <w:numFmt w:val="bullet"/>
      <w:lvlText w:val="•"/>
      <w:lvlJc w:val="left"/>
      <w:pPr>
        <w:ind w:left="2840" w:hanging="360"/>
      </w:pPr>
      <w:rPr>
        <w:rFonts w:hint="default"/>
        <w:lang w:val="es-ES" w:eastAsia="en-US" w:bidi="ar-SA"/>
      </w:rPr>
    </w:lvl>
    <w:lvl w:ilvl="3" w:tplc="65609F0C">
      <w:numFmt w:val="bullet"/>
      <w:lvlText w:val="•"/>
      <w:lvlJc w:val="left"/>
      <w:pPr>
        <w:ind w:left="3760" w:hanging="360"/>
      </w:pPr>
      <w:rPr>
        <w:rFonts w:hint="default"/>
        <w:lang w:val="es-ES" w:eastAsia="en-US" w:bidi="ar-SA"/>
      </w:rPr>
    </w:lvl>
    <w:lvl w:ilvl="4" w:tplc="4038F650">
      <w:numFmt w:val="bullet"/>
      <w:lvlText w:val="•"/>
      <w:lvlJc w:val="left"/>
      <w:pPr>
        <w:ind w:left="4680" w:hanging="360"/>
      </w:pPr>
      <w:rPr>
        <w:rFonts w:hint="default"/>
        <w:lang w:val="es-ES" w:eastAsia="en-US" w:bidi="ar-SA"/>
      </w:rPr>
    </w:lvl>
    <w:lvl w:ilvl="5" w:tplc="FE36ECA8">
      <w:numFmt w:val="bullet"/>
      <w:lvlText w:val="•"/>
      <w:lvlJc w:val="left"/>
      <w:pPr>
        <w:ind w:left="5600" w:hanging="360"/>
      </w:pPr>
      <w:rPr>
        <w:rFonts w:hint="default"/>
        <w:lang w:val="es-ES" w:eastAsia="en-US" w:bidi="ar-SA"/>
      </w:rPr>
    </w:lvl>
    <w:lvl w:ilvl="6" w:tplc="B268B4BE">
      <w:numFmt w:val="bullet"/>
      <w:lvlText w:val="•"/>
      <w:lvlJc w:val="left"/>
      <w:pPr>
        <w:ind w:left="6520" w:hanging="360"/>
      </w:pPr>
      <w:rPr>
        <w:rFonts w:hint="default"/>
        <w:lang w:val="es-ES" w:eastAsia="en-US" w:bidi="ar-SA"/>
      </w:rPr>
    </w:lvl>
    <w:lvl w:ilvl="7" w:tplc="700C1EF2">
      <w:numFmt w:val="bullet"/>
      <w:lvlText w:val="•"/>
      <w:lvlJc w:val="left"/>
      <w:pPr>
        <w:ind w:left="7440" w:hanging="360"/>
      </w:pPr>
      <w:rPr>
        <w:rFonts w:hint="default"/>
        <w:lang w:val="es-ES" w:eastAsia="en-US" w:bidi="ar-SA"/>
      </w:rPr>
    </w:lvl>
    <w:lvl w:ilvl="8" w:tplc="B142E2E8">
      <w:numFmt w:val="bullet"/>
      <w:lvlText w:val="•"/>
      <w:lvlJc w:val="left"/>
      <w:pPr>
        <w:ind w:left="8360" w:hanging="360"/>
      </w:pPr>
      <w:rPr>
        <w:rFonts w:hint="default"/>
        <w:lang w:val="es-ES" w:eastAsia="en-US" w:bidi="ar-SA"/>
      </w:rPr>
    </w:lvl>
  </w:abstractNum>
  <w:abstractNum w:abstractNumId="1" w15:restartNumberingAfterBreak="0">
    <w:nsid w:val="0D0F1EBE"/>
    <w:multiLevelType w:val="hybridMultilevel"/>
    <w:tmpl w:val="971A6E20"/>
    <w:lvl w:ilvl="0" w:tplc="0AD29408">
      <w:numFmt w:val="bullet"/>
      <w:lvlText w:val="-"/>
      <w:lvlJc w:val="left"/>
      <w:pPr>
        <w:ind w:left="592" w:hanging="360"/>
      </w:pPr>
      <w:rPr>
        <w:rFonts w:ascii="Times New Roman" w:eastAsia="Arial MT" w:hAnsi="Times New Roman" w:cs="Times New Roman" w:hint="default"/>
      </w:rPr>
    </w:lvl>
    <w:lvl w:ilvl="1" w:tplc="480A0003" w:tentative="1">
      <w:start w:val="1"/>
      <w:numFmt w:val="bullet"/>
      <w:lvlText w:val="o"/>
      <w:lvlJc w:val="left"/>
      <w:pPr>
        <w:ind w:left="1312" w:hanging="360"/>
      </w:pPr>
      <w:rPr>
        <w:rFonts w:ascii="Courier New" w:hAnsi="Courier New" w:cs="Courier New" w:hint="default"/>
      </w:rPr>
    </w:lvl>
    <w:lvl w:ilvl="2" w:tplc="480A0005" w:tentative="1">
      <w:start w:val="1"/>
      <w:numFmt w:val="bullet"/>
      <w:lvlText w:val=""/>
      <w:lvlJc w:val="left"/>
      <w:pPr>
        <w:ind w:left="2032" w:hanging="360"/>
      </w:pPr>
      <w:rPr>
        <w:rFonts w:ascii="Wingdings" w:hAnsi="Wingdings" w:hint="default"/>
      </w:rPr>
    </w:lvl>
    <w:lvl w:ilvl="3" w:tplc="480A0001" w:tentative="1">
      <w:start w:val="1"/>
      <w:numFmt w:val="bullet"/>
      <w:lvlText w:val=""/>
      <w:lvlJc w:val="left"/>
      <w:pPr>
        <w:ind w:left="2752" w:hanging="360"/>
      </w:pPr>
      <w:rPr>
        <w:rFonts w:ascii="Symbol" w:hAnsi="Symbol" w:hint="default"/>
      </w:rPr>
    </w:lvl>
    <w:lvl w:ilvl="4" w:tplc="480A0003" w:tentative="1">
      <w:start w:val="1"/>
      <w:numFmt w:val="bullet"/>
      <w:lvlText w:val="o"/>
      <w:lvlJc w:val="left"/>
      <w:pPr>
        <w:ind w:left="3472" w:hanging="360"/>
      </w:pPr>
      <w:rPr>
        <w:rFonts w:ascii="Courier New" w:hAnsi="Courier New" w:cs="Courier New" w:hint="default"/>
      </w:rPr>
    </w:lvl>
    <w:lvl w:ilvl="5" w:tplc="480A0005" w:tentative="1">
      <w:start w:val="1"/>
      <w:numFmt w:val="bullet"/>
      <w:lvlText w:val=""/>
      <w:lvlJc w:val="left"/>
      <w:pPr>
        <w:ind w:left="4192" w:hanging="360"/>
      </w:pPr>
      <w:rPr>
        <w:rFonts w:ascii="Wingdings" w:hAnsi="Wingdings" w:hint="default"/>
      </w:rPr>
    </w:lvl>
    <w:lvl w:ilvl="6" w:tplc="480A0001" w:tentative="1">
      <w:start w:val="1"/>
      <w:numFmt w:val="bullet"/>
      <w:lvlText w:val=""/>
      <w:lvlJc w:val="left"/>
      <w:pPr>
        <w:ind w:left="4912" w:hanging="360"/>
      </w:pPr>
      <w:rPr>
        <w:rFonts w:ascii="Symbol" w:hAnsi="Symbol" w:hint="default"/>
      </w:rPr>
    </w:lvl>
    <w:lvl w:ilvl="7" w:tplc="480A0003" w:tentative="1">
      <w:start w:val="1"/>
      <w:numFmt w:val="bullet"/>
      <w:lvlText w:val="o"/>
      <w:lvlJc w:val="left"/>
      <w:pPr>
        <w:ind w:left="5632" w:hanging="360"/>
      </w:pPr>
      <w:rPr>
        <w:rFonts w:ascii="Courier New" w:hAnsi="Courier New" w:cs="Courier New" w:hint="default"/>
      </w:rPr>
    </w:lvl>
    <w:lvl w:ilvl="8" w:tplc="480A0005" w:tentative="1">
      <w:start w:val="1"/>
      <w:numFmt w:val="bullet"/>
      <w:lvlText w:val=""/>
      <w:lvlJc w:val="left"/>
      <w:pPr>
        <w:ind w:left="6352" w:hanging="360"/>
      </w:pPr>
      <w:rPr>
        <w:rFonts w:ascii="Wingdings" w:hAnsi="Wingdings" w:hint="default"/>
      </w:rPr>
    </w:lvl>
  </w:abstractNum>
  <w:abstractNum w:abstractNumId="2" w15:restartNumberingAfterBreak="0">
    <w:nsid w:val="18B468F5"/>
    <w:multiLevelType w:val="hybridMultilevel"/>
    <w:tmpl w:val="F7E250A8"/>
    <w:lvl w:ilvl="0" w:tplc="5A92E4B0">
      <w:start w:val="1"/>
      <w:numFmt w:val="decimal"/>
      <w:lvlRestart w:val="0"/>
      <w:pStyle w:val="Biont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DA0182"/>
    <w:multiLevelType w:val="hybridMultilevel"/>
    <w:tmpl w:val="BE4CE0F6"/>
    <w:lvl w:ilvl="0" w:tplc="480A000F">
      <w:start w:val="1"/>
      <w:numFmt w:val="decimal"/>
      <w:lvlText w:val="%1."/>
      <w:lvlJc w:val="left"/>
      <w:pPr>
        <w:ind w:left="592" w:hanging="360"/>
      </w:pPr>
      <w:rPr>
        <w:rFonts w:hint="default"/>
      </w:rPr>
    </w:lvl>
    <w:lvl w:ilvl="1" w:tplc="FFFFFFFF" w:tentative="1">
      <w:start w:val="1"/>
      <w:numFmt w:val="bullet"/>
      <w:lvlText w:val="o"/>
      <w:lvlJc w:val="left"/>
      <w:pPr>
        <w:ind w:left="1312" w:hanging="360"/>
      </w:pPr>
      <w:rPr>
        <w:rFonts w:ascii="Courier New" w:hAnsi="Courier New" w:cs="Courier New" w:hint="default"/>
      </w:rPr>
    </w:lvl>
    <w:lvl w:ilvl="2" w:tplc="FFFFFFFF" w:tentative="1">
      <w:start w:val="1"/>
      <w:numFmt w:val="bullet"/>
      <w:lvlText w:val=""/>
      <w:lvlJc w:val="left"/>
      <w:pPr>
        <w:ind w:left="2032" w:hanging="360"/>
      </w:pPr>
      <w:rPr>
        <w:rFonts w:ascii="Wingdings" w:hAnsi="Wingdings" w:hint="default"/>
      </w:rPr>
    </w:lvl>
    <w:lvl w:ilvl="3" w:tplc="FFFFFFFF" w:tentative="1">
      <w:start w:val="1"/>
      <w:numFmt w:val="bullet"/>
      <w:lvlText w:val=""/>
      <w:lvlJc w:val="left"/>
      <w:pPr>
        <w:ind w:left="2752" w:hanging="360"/>
      </w:pPr>
      <w:rPr>
        <w:rFonts w:ascii="Symbol" w:hAnsi="Symbol" w:hint="default"/>
      </w:rPr>
    </w:lvl>
    <w:lvl w:ilvl="4" w:tplc="FFFFFFFF" w:tentative="1">
      <w:start w:val="1"/>
      <w:numFmt w:val="bullet"/>
      <w:lvlText w:val="o"/>
      <w:lvlJc w:val="left"/>
      <w:pPr>
        <w:ind w:left="3472" w:hanging="360"/>
      </w:pPr>
      <w:rPr>
        <w:rFonts w:ascii="Courier New" w:hAnsi="Courier New" w:cs="Courier New" w:hint="default"/>
      </w:rPr>
    </w:lvl>
    <w:lvl w:ilvl="5" w:tplc="FFFFFFFF" w:tentative="1">
      <w:start w:val="1"/>
      <w:numFmt w:val="bullet"/>
      <w:lvlText w:val=""/>
      <w:lvlJc w:val="left"/>
      <w:pPr>
        <w:ind w:left="4192" w:hanging="360"/>
      </w:pPr>
      <w:rPr>
        <w:rFonts w:ascii="Wingdings" w:hAnsi="Wingdings" w:hint="default"/>
      </w:rPr>
    </w:lvl>
    <w:lvl w:ilvl="6" w:tplc="FFFFFFFF" w:tentative="1">
      <w:start w:val="1"/>
      <w:numFmt w:val="bullet"/>
      <w:lvlText w:val=""/>
      <w:lvlJc w:val="left"/>
      <w:pPr>
        <w:ind w:left="4912" w:hanging="360"/>
      </w:pPr>
      <w:rPr>
        <w:rFonts w:ascii="Symbol" w:hAnsi="Symbol" w:hint="default"/>
      </w:rPr>
    </w:lvl>
    <w:lvl w:ilvl="7" w:tplc="FFFFFFFF" w:tentative="1">
      <w:start w:val="1"/>
      <w:numFmt w:val="bullet"/>
      <w:lvlText w:val="o"/>
      <w:lvlJc w:val="left"/>
      <w:pPr>
        <w:ind w:left="5632" w:hanging="360"/>
      </w:pPr>
      <w:rPr>
        <w:rFonts w:ascii="Courier New" w:hAnsi="Courier New" w:cs="Courier New" w:hint="default"/>
      </w:rPr>
    </w:lvl>
    <w:lvl w:ilvl="8" w:tplc="FFFFFFFF" w:tentative="1">
      <w:start w:val="1"/>
      <w:numFmt w:val="bullet"/>
      <w:lvlText w:val=""/>
      <w:lvlJc w:val="left"/>
      <w:pPr>
        <w:ind w:left="6352" w:hanging="360"/>
      </w:pPr>
      <w:rPr>
        <w:rFonts w:ascii="Wingdings" w:hAnsi="Wingdings" w:hint="default"/>
      </w:rPr>
    </w:lvl>
  </w:abstractNum>
  <w:abstractNum w:abstractNumId="5" w15:restartNumberingAfterBreak="0">
    <w:nsid w:val="2BC3259A"/>
    <w:multiLevelType w:val="hybridMultilevel"/>
    <w:tmpl w:val="8EB40CA6"/>
    <w:lvl w:ilvl="0" w:tplc="928212AC">
      <w:start w:val="1"/>
      <w:numFmt w:val="decimal"/>
      <w:lvlText w:val="%1."/>
      <w:lvlJc w:val="left"/>
      <w:pPr>
        <w:ind w:left="592" w:hanging="360"/>
      </w:pPr>
      <w:rPr>
        <w:rFonts w:hint="default"/>
      </w:rPr>
    </w:lvl>
    <w:lvl w:ilvl="1" w:tplc="480A0019" w:tentative="1">
      <w:start w:val="1"/>
      <w:numFmt w:val="lowerLetter"/>
      <w:lvlText w:val="%2."/>
      <w:lvlJc w:val="left"/>
      <w:pPr>
        <w:ind w:left="1312" w:hanging="360"/>
      </w:pPr>
    </w:lvl>
    <w:lvl w:ilvl="2" w:tplc="480A001B" w:tentative="1">
      <w:start w:val="1"/>
      <w:numFmt w:val="lowerRoman"/>
      <w:lvlText w:val="%3."/>
      <w:lvlJc w:val="right"/>
      <w:pPr>
        <w:ind w:left="2032" w:hanging="180"/>
      </w:pPr>
    </w:lvl>
    <w:lvl w:ilvl="3" w:tplc="480A000F" w:tentative="1">
      <w:start w:val="1"/>
      <w:numFmt w:val="decimal"/>
      <w:lvlText w:val="%4."/>
      <w:lvlJc w:val="left"/>
      <w:pPr>
        <w:ind w:left="2752" w:hanging="360"/>
      </w:pPr>
    </w:lvl>
    <w:lvl w:ilvl="4" w:tplc="480A0019" w:tentative="1">
      <w:start w:val="1"/>
      <w:numFmt w:val="lowerLetter"/>
      <w:lvlText w:val="%5."/>
      <w:lvlJc w:val="left"/>
      <w:pPr>
        <w:ind w:left="3472" w:hanging="360"/>
      </w:pPr>
    </w:lvl>
    <w:lvl w:ilvl="5" w:tplc="480A001B" w:tentative="1">
      <w:start w:val="1"/>
      <w:numFmt w:val="lowerRoman"/>
      <w:lvlText w:val="%6."/>
      <w:lvlJc w:val="right"/>
      <w:pPr>
        <w:ind w:left="4192" w:hanging="180"/>
      </w:pPr>
    </w:lvl>
    <w:lvl w:ilvl="6" w:tplc="480A000F" w:tentative="1">
      <w:start w:val="1"/>
      <w:numFmt w:val="decimal"/>
      <w:lvlText w:val="%7."/>
      <w:lvlJc w:val="left"/>
      <w:pPr>
        <w:ind w:left="4912" w:hanging="360"/>
      </w:pPr>
    </w:lvl>
    <w:lvl w:ilvl="7" w:tplc="480A0019" w:tentative="1">
      <w:start w:val="1"/>
      <w:numFmt w:val="lowerLetter"/>
      <w:lvlText w:val="%8."/>
      <w:lvlJc w:val="left"/>
      <w:pPr>
        <w:ind w:left="5632" w:hanging="360"/>
      </w:pPr>
    </w:lvl>
    <w:lvl w:ilvl="8" w:tplc="480A001B" w:tentative="1">
      <w:start w:val="1"/>
      <w:numFmt w:val="lowerRoman"/>
      <w:lvlText w:val="%9."/>
      <w:lvlJc w:val="right"/>
      <w:pPr>
        <w:ind w:left="6352" w:hanging="180"/>
      </w:pPr>
    </w:lvl>
  </w:abstractNum>
  <w:abstractNum w:abstractNumId="6" w15:restartNumberingAfterBreak="0">
    <w:nsid w:val="710F0E49"/>
    <w:multiLevelType w:val="hybridMultilevel"/>
    <w:tmpl w:val="6DE41FD2"/>
    <w:lvl w:ilvl="0" w:tplc="33AEF07A">
      <w:numFmt w:val="bullet"/>
      <w:lvlText w:val="•"/>
      <w:lvlJc w:val="left"/>
      <w:pPr>
        <w:ind w:left="235" w:hanging="140"/>
      </w:pPr>
      <w:rPr>
        <w:rFonts w:ascii="Arial MT" w:eastAsia="Arial MT" w:hAnsi="Arial MT" w:cs="Arial MT" w:hint="default"/>
        <w:w w:val="100"/>
        <w:sz w:val="22"/>
        <w:szCs w:val="22"/>
        <w:lang w:val="es-ES" w:eastAsia="en-US" w:bidi="ar-SA"/>
      </w:rPr>
    </w:lvl>
    <w:lvl w:ilvl="1" w:tplc="139CA71C">
      <w:numFmt w:val="bullet"/>
      <w:lvlText w:val="•"/>
      <w:lvlJc w:val="left"/>
      <w:pPr>
        <w:ind w:left="1236" w:hanging="140"/>
      </w:pPr>
      <w:rPr>
        <w:rFonts w:hint="default"/>
        <w:lang w:val="es-ES" w:eastAsia="en-US" w:bidi="ar-SA"/>
      </w:rPr>
    </w:lvl>
    <w:lvl w:ilvl="2" w:tplc="53DC8852">
      <w:numFmt w:val="bullet"/>
      <w:lvlText w:val="•"/>
      <w:lvlJc w:val="left"/>
      <w:pPr>
        <w:ind w:left="2232" w:hanging="140"/>
      </w:pPr>
      <w:rPr>
        <w:rFonts w:hint="default"/>
        <w:lang w:val="es-ES" w:eastAsia="en-US" w:bidi="ar-SA"/>
      </w:rPr>
    </w:lvl>
    <w:lvl w:ilvl="3" w:tplc="36F48730">
      <w:numFmt w:val="bullet"/>
      <w:lvlText w:val="•"/>
      <w:lvlJc w:val="left"/>
      <w:pPr>
        <w:ind w:left="3228" w:hanging="140"/>
      </w:pPr>
      <w:rPr>
        <w:rFonts w:hint="default"/>
        <w:lang w:val="es-ES" w:eastAsia="en-US" w:bidi="ar-SA"/>
      </w:rPr>
    </w:lvl>
    <w:lvl w:ilvl="4" w:tplc="B6D6D23E">
      <w:numFmt w:val="bullet"/>
      <w:lvlText w:val="•"/>
      <w:lvlJc w:val="left"/>
      <w:pPr>
        <w:ind w:left="4224" w:hanging="140"/>
      </w:pPr>
      <w:rPr>
        <w:rFonts w:hint="default"/>
        <w:lang w:val="es-ES" w:eastAsia="en-US" w:bidi="ar-SA"/>
      </w:rPr>
    </w:lvl>
    <w:lvl w:ilvl="5" w:tplc="35E4EFC6">
      <w:numFmt w:val="bullet"/>
      <w:lvlText w:val="•"/>
      <w:lvlJc w:val="left"/>
      <w:pPr>
        <w:ind w:left="5220" w:hanging="140"/>
      </w:pPr>
      <w:rPr>
        <w:rFonts w:hint="default"/>
        <w:lang w:val="es-ES" w:eastAsia="en-US" w:bidi="ar-SA"/>
      </w:rPr>
    </w:lvl>
    <w:lvl w:ilvl="6" w:tplc="2D8CC9F8">
      <w:numFmt w:val="bullet"/>
      <w:lvlText w:val="•"/>
      <w:lvlJc w:val="left"/>
      <w:pPr>
        <w:ind w:left="6216" w:hanging="140"/>
      </w:pPr>
      <w:rPr>
        <w:rFonts w:hint="default"/>
        <w:lang w:val="es-ES" w:eastAsia="en-US" w:bidi="ar-SA"/>
      </w:rPr>
    </w:lvl>
    <w:lvl w:ilvl="7" w:tplc="CC4E85E6">
      <w:numFmt w:val="bullet"/>
      <w:lvlText w:val="•"/>
      <w:lvlJc w:val="left"/>
      <w:pPr>
        <w:ind w:left="7212" w:hanging="140"/>
      </w:pPr>
      <w:rPr>
        <w:rFonts w:hint="default"/>
        <w:lang w:val="es-ES" w:eastAsia="en-US" w:bidi="ar-SA"/>
      </w:rPr>
    </w:lvl>
    <w:lvl w:ilvl="8" w:tplc="529C92B8">
      <w:numFmt w:val="bullet"/>
      <w:lvlText w:val="•"/>
      <w:lvlJc w:val="left"/>
      <w:pPr>
        <w:ind w:left="8208" w:hanging="140"/>
      </w:pPr>
      <w:rPr>
        <w:rFonts w:hint="default"/>
        <w:lang w:val="es-ES" w:eastAsia="en-US" w:bidi="ar-SA"/>
      </w:rPr>
    </w:lvl>
  </w:abstractNum>
  <w:num w:numId="1" w16cid:durableId="1112671922">
    <w:abstractNumId w:val="6"/>
  </w:num>
  <w:num w:numId="2" w16cid:durableId="1344478386">
    <w:abstractNumId w:val="0"/>
  </w:num>
  <w:num w:numId="3" w16cid:durableId="544365550">
    <w:abstractNumId w:val="3"/>
  </w:num>
  <w:num w:numId="4" w16cid:durableId="13902996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359704">
    <w:abstractNumId w:val="2"/>
  </w:num>
  <w:num w:numId="6" w16cid:durableId="1202936450">
    <w:abstractNumId w:val="5"/>
  </w:num>
  <w:num w:numId="7" w16cid:durableId="442773970">
    <w:abstractNumId w:val="1"/>
  </w:num>
  <w:num w:numId="8" w16cid:durableId="1018002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wNgFCYxMTA3MDcyUdpeDU4uLM/DyQAtNaAGbg1LYsAAAA"/>
  </w:docVars>
  <w:rsids>
    <w:rsidRoot w:val="0044092F"/>
    <w:rsid w:val="00005593"/>
    <w:rsid w:val="00041687"/>
    <w:rsid w:val="000763CF"/>
    <w:rsid w:val="00156129"/>
    <w:rsid w:val="001758D6"/>
    <w:rsid w:val="001A2C84"/>
    <w:rsid w:val="00284AB9"/>
    <w:rsid w:val="002E2BF4"/>
    <w:rsid w:val="003021C8"/>
    <w:rsid w:val="0031538F"/>
    <w:rsid w:val="0032616E"/>
    <w:rsid w:val="00357917"/>
    <w:rsid w:val="003E3519"/>
    <w:rsid w:val="003F790E"/>
    <w:rsid w:val="00427922"/>
    <w:rsid w:val="004368C6"/>
    <w:rsid w:val="0044092F"/>
    <w:rsid w:val="00457C35"/>
    <w:rsid w:val="00486671"/>
    <w:rsid w:val="004F22C5"/>
    <w:rsid w:val="00573FE4"/>
    <w:rsid w:val="0058706E"/>
    <w:rsid w:val="0065396B"/>
    <w:rsid w:val="00694284"/>
    <w:rsid w:val="006B35C6"/>
    <w:rsid w:val="0070736E"/>
    <w:rsid w:val="0080778C"/>
    <w:rsid w:val="00820DB7"/>
    <w:rsid w:val="008256F3"/>
    <w:rsid w:val="008D74DD"/>
    <w:rsid w:val="00906565"/>
    <w:rsid w:val="00917039"/>
    <w:rsid w:val="00932FF8"/>
    <w:rsid w:val="00936474"/>
    <w:rsid w:val="0096039E"/>
    <w:rsid w:val="009D0B28"/>
    <w:rsid w:val="009F0432"/>
    <w:rsid w:val="00A02BAA"/>
    <w:rsid w:val="00A22018"/>
    <w:rsid w:val="00A502AF"/>
    <w:rsid w:val="00A613BA"/>
    <w:rsid w:val="00AE015E"/>
    <w:rsid w:val="00B47E7D"/>
    <w:rsid w:val="00B920C2"/>
    <w:rsid w:val="00BA557A"/>
    <w:rsid w:val="00BC1774"/>
    <w:rsid w:val="00C1254A"/>
    <w:rsid w:val="00C5707A"/>
    <w:rsid w:val="00C84BAA"/>
    <w:rsid w:val="00C8540F"/>
    <w:rsid w:val="00CE5DA6"/>
    <w:rsid w:val="00CF6971"/>
    <w:rsid w:val="00D674D1"/>
    <w:rsid w:val="00DD063C"/>
    <w:rsid w:val="00DD42D1"/>
    <w:rsid w:val="00DE7FDB"/>
    <w:rsid w:val="00E342C9"/>
    <w:rsid w:val="00E84A2F"/>
    <w:rsid w:val="00F42724"/>
    <w:rsid w:val="00F4396C"/>
    <w:rsid w:val="00FA728A"/>
  </w:rsids>
  <m:mathPr>
    <m:mathFont m:val="Cambria Math"/>
    <m:brkBin m:val="before"/>
    <m:brkBinSub m:val="--"/>
    <m:smallFrac m:val="0"/>
    <m:dispDef/>
    <m:lMargin m:val="0"/>
    <m:rMargin m:val="0"/>
    <m:defJc m:val="centerGroup"/>
    <m:wrapIndent m:val="1440"/>
    <m:intLim m:val="subSup"/>
    <m:naryLim m:val="undOvr"/>
  </m:mathPr>
  <w:themeFontLang w:val="es-H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6B80"/>
  <w15:docId w15:val="{B7F36D00-5ADB-49C6-9969-7470FFE3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9"/>
    <w:qFormat/>
    <w:pPr>
      <w:ind w:left="232" w:right="183"/>
      <w:jc w:val="both"/>
      <w:outlineLvl w:val="0"/>
    </w:pPr>
    <w:rPr>
      <w:sz w:val="24"/>
      <w:szCs w:val="24"/>
    </w:rPr>
  </w:style>
  <w:style w:type="paragraph" w:styleId="Ttulo2">
    <w:name w:val="heading 2"/>
    <w:basedOn w:val="Normal"/>
    <w:uiPriority w:val="9"/>
    <w:unhideWhenUsed/>
    <w:qFormat/>
    <w:pPr>
      <w:ind w:left="232"/>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252"/>
      <w:ind w:left="232"/>
      <w:jc w:val="both"/>
    </w:pPr>
    <w:rPr>
      <w:rFonts w:ascii="Arial" w:eastAsia="Arial" w:hAnsi="Arial" w:cs="Arial"/>
      <w:b/>
      <w:bCs/>
      <w:sz w:val="28"/>
      <w:szCs w:val="28"/>
    </w:rPr>
  </w:style>
  <w:style w:type="paragraph" w:styleId="Prrafodelista">
    <w:name w:val="List Paragraph"/>
    <w:basedOn w:val="Normal"/>
    <w:uiPriority w:val="1"/>
    <w:qFormat/>
    <w:pPr>
      <w:ind w:left="374" w:hanging="140"/>
    </w:pPr>
  </w:style>
  <w:style w:type="paragraph" w:customStyle="1" w:styleId="TableParagraph">
    <w:name w:val="Table Paragraph"/>
    <w:basedOn w:val="Normal"/>
    <w:uiPriority w:val="1"/>
    <w:qFormat/>
    <w:pPr>
      <w:spacing w:line="203" w:lineRule="exact"/>
    </w:pPr>
  </w:style>
  <w:style w:type="paragraph" w:styleId="Encabezado">
    <w:name w:val="header"/>
    <w:basedOn w:val="Normal"/>
    <w:link w:val="EncabezadoCar"/>
    <w:uiPriority w:val="99"/>
    <w:unhideWhenUsed/>
    <w:rsid w:val="00932FF8"/>
    <w:pPr>
      <w:tabs>
        <w:tab w:val="center" w:pos="4252"/>
        <w:tab w:val="right" w:pos="8504"/>
      </w:tabs>
    </w:pPr>
  </w:style>
  <w:style w:type="character" w:customStyle="1" w:styleId="EncabezadoCar">
    <w:name w:val="Encabezado Car"/>
    <w:basedOn w:val="Fuentedeprrafopredeter"/>
    <w:link w:val="Encabezado"/>
    <w:uiPriority w:val="99"/>
    <w:rsid w:val="00932FF8"/>
    <w:rPr>
      <w:rFonts w:ascii="Arial MT" w:eastAsia="Arial MT" w:hAnsi="Arial MT" w:cs="Arial MT"/>
      <w:lang w:val="es-ES"/>
    </w:rPr>
  </w:style>
  <w:style w:type="paragraph" w:styleId="Piedepgina">
    <w:name w:val="footer"/>
    <w:basedOn w:val="Normal"/>
    <w:link w:val="PiedepginaCar"/>
    <w:uiPriority w:val="99"/>
    <w:unhideWhenUsed/>
    <w:rsid w:val="00932FF8"/>
    <w:pPr>
      <w:tabs>
        <w:tab w:val="center" w:pos="4252"/>
        <w:tab w:val="right" w:pos="8504"/>
      </w:tabs>
    </w:pPr>
  </w:style>
  <w:style w:type="character" w:customStyle="1" w:styleId="PiedepginaCar">
    <w:name w:val="Pie de página Car"/>
    <w:basedOn w:val="Fuentedeprrafopredeter"/>
    <w:link w:val="Piedepgina"/>
    <w:uiPriority w:val="99"/>
    <w:rsid w:val="00932FF8"/>
    <w:rPr>
      <w:rFonts w:ascii="Arial MT" w:eastAsia="Arial MT" w:hAnsi="Arial MT" w:cs="Arial MT"/>
      <w:lang w:val="es-ES"/>
    </w:rPr>
  </w:style>
  <w:style w:type="character" w:styleId="Hipervnculo">
    <w:name w:val="Hyperlink"/>
    <w:basedOn w:val="Fuentedeprrafopredeter"/>
    <w:uiPriority w:val="99"/>
    <w:unhideWhenUsed/>
    <w:rsid w:val="00932FF8"/>
    <w:rPr>
      <w:color w:val="0000FF" w:themeColor="hyperlink"/>
      <w:u w:val="single"/>
    </w:rPr>
  </w:style>
  <w:style w:type="character" w:styleId="Mencinsinresolver">
    <w:name w:val="Unresolved Mention"/>
    <w:basedOn w:val="Fuentedeprrafopredeter"/>
    <w:uiPriority w:val="99"/>
    <w:semiHidden/>
    <w:unhideWhenUsed/>
    <w:rsid w:val="00932FF8"/>
    <w:rPr>
      <w:color w:val="605E5C"/>
      <w:shd w:val="clear" w:color="auto" w:fill="E1DFDD"/>
    </w:rPr>
  </w:style>
  <w:style w:type="paragraph" w:customStyle="1" w:styleId="Biont71References">
    <w:name w:val="Biont_7.1_References"/>
    <w:qFormat/>
    <w:rsid w:val="00457C35"/>
    <w:pPr>
      <w:widowControl/>
      <w:numPr>
        <w:numId w:val="5"/>
      </w:numPr>
      <w:autoSpaceDE/>
      <w:autoSpaceDN/>
      <w:adjustRightInd w:val="0"/>
      <w:snapToGrid w:val="0"/>
      <w:spacing w:line="228" w:lineRule="auto"/>
      <w:jc w:val="both"/>
    </w:pPr>
    <w:rPr>
      <w:rFonts w:ascii="Palatino Linotype" w:eastAsia="Times New Roman" w:hAnsi="Palatino Linotype" w:cs="Times New Roman"/>
      <w:color w:val="000000"/>
      <w:sz w:val="18"/>
      <w:szCs w:val="20"/>
      <w:lang w:eastAsia="de-DE" w:bidi="en-US"/>
    </w:rPr>
  </w:style>
  <w:style w:type="character" w:styleId="Refdecomentario">
    <w:name w:val="annotation reference"/>
    <w:rsid w:val="00457C35"/>
    <w:rPr>
      <w:sz w:val="21"/>
      <w:szCs w:val="21"/>
    </w:rPr>
  </w:style>
  <w:style w:type="paragraph" w:styleId="Textocomentario">
    <w:name w:val="annotation text"/>
    <w:basedOn w:val="Normal"/>
    <w:link w:val="TextocomentarioCar"/>
    <w:rsid w:val="00457C35"/>
    <w:pPr>
      <w:widowControl/>
      <w:autoSpaceDE/>
      <w:autoSpaceDN/>
      <w:spacing w:line="260" w:lineRule="atLeast"/>
      <w:jc w:val="both"/>
    </w:pPr>
    <w:rPr>
      <w:rFonts w:ascii="Palatino Linotype" w:eastAsia="SimSun" w:hAnsi="Palatino Linotype" w:cs="Times New Roman"/>
      <w:noProof/>
      <w:color w:val="000000"/>
      <w:sz w:val="20"/>
      <w:szCs w:val="20"/>
      <w:lang w:val="en-US" w:eastAsia="zh-CN"/>
    </w:rPr>
  </w:style>
  <w:style w:type="character" w:customStyle="1" w:styleId="TextocomentarioCar">
    <w:name w:val="Texto comentario Car"/>
    <w:basedOn w:val="Fuentedeprrafopredeter"/>
    <w:link w:val="Textocomentario"/>
    <w:rsid w:val="00457C35"/>
    <w:rPr>
      <w:rFonts w:ascii="Palatino Linotype" w:eastAsia="SimSun" w:hAnsi="Palatino Linotype" w:cs="Times New Roman"/>
      <w:noProof/>
      <w:color w:val="000000"/>
      <w:sz w:val="20"/>
      <w:szCs w:val="20"/>
      <w:lang w:eastAsia="zh-CN"/>
    </w:rPr>
  </w:style>
  <w:style w:type="table" w:styleId="Tablaconcuadrcula">
    <w:name w:val="Table Grid"/>
    <w:basedOn w:val="Tablanormal"/>
    <w:uiPriority w:val="39"/>
    <w:rsid w:val="00F42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F4272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8D74DD"/>
    <w:rPr>
      <w:rFonts w:ascii="Arial MT" w:eastAsia="Arial MT" w:hAnsi="Arial MT" w:cs="Arial MT"/>
      <w:sz w:val="24"/>
      <w:szCs w:val="24"/>
      <w:lang w:val="es-ES"/>
    </w:rPr>
  </w:style>
  <w:style w:type="paragraph" w:styleId="NormalWeb">
    <w:name w:val="Normal (Web)"/>
    <w:basedOn w:val="Normal"/>
    <w:uiPriority w:val="99"/>
    <w:semiHidden/>
    <w:unhideWhenUsed/>
    <w:rsid w:val="000763CF"/>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0763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nelson.baca@unah.edu.hn%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854</Words>
  <Characters>4703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Germán H. Enamorado M.</dc:creator>
  <cp:lastModifiedBy>Bionatura Journal</cp:lastModifiedBy>
  <cp:revision>7</cp:revision>
  <dcterms:created xsi:type="dcterms:W3CDTF">2025-06-10T13:13:00Z</dcterms:created>
  <dcterms:modified xsi:type="dcterms:W3CDTF">2025-10-28T20:18:00Z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Nitro Pro  (11. 0. 3. 134)</vt:lpwstr>
  </property>
  <property fmtid="{D5CDD505-2E9C-101B-9397-08002B2CF9AE}" pid="4" name="LastSaved">
    <vt:filetime>2024-04-03T00:00:00Z</vt:filetime>
  </property>
</Properties>
</file>