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CC00" w14:textId="6B4BEB70" w:rsidR="00932FF8" w:rsidRPr="00FF2AE3" w:rsidRDefault="00074488" w:rsidP="0034438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F2AE3">
        <w:rPr>
          <w:rFonts w:asciiTheme="minorHAnsi" w:eastAsiaTheme="majorEastAsia" w:hAnsiTheme="minorHAnsi" w:cstheme="minorHAnsi"/>
          <w:b/>
          <w:bCs/>
          <w:color w:val="365F91" w:themeColor="accent1" w:themeShade="BF"/>
          <w:sz w:val="28"/>
          <w:szCs w:val="28"/>
        </w:rPr>
        <w:t>CARACTERIZACIÓN DE LAS OSCILACIONES NO RADIALES DE LAS PULSANTES TIPO DELTA SCUTI BR CNC Y BS CNC EN CÚMULO DEL PESEBRE</w:t>
      </w:r>
    </w:p>
    <w:p w14:paraId="39DDB58D" w14:textId="2D84C655" w:rsidR="0044092F" w:rsidRPr="00344381" w:rsidRDefault="00074488" w:rsidP="00344381">
      <w:pPr>
        <w:spacing w:line="360" w:lineRule="auto"/>
        <w:ind w:right="116"/>
        <w:rPr>
          <w:rFonts w:asciiTheme="majorHAnsi" w:eastAsiaTheme="majorEastAsia" w:hAnsiTheme="majorHAnsi" w:cstheme="majorBidi"/>
          <w:b/>
          <w:bCs/>
          <w:color w:val="4F81BD" w:themeColor="accent1"/>
          <w:sz w:val="26"/>
          <w:szCs w:val="26"/>
        </w:rPr>
      </w:pPr>
      <w:r w:rsidRPr="00FF2AE3">
        <w:rPr>
          <w:rFonts w:asciiTheme="minorHAnsi" w:eastAsiaTheme="majorEastAsia" w:hAnsiTheme="minorHAnsi" w:cstheme="minorHAnsi"/>
          <w:b/>
          <w:bCs/>
          <w:color w:val="4F81BD" w:themeColor="accent1"/>
          <w:sz w:val="26"/>
          <w:szCs w:val="26"/>
        </w:rPr>
        <w:t>Marlon</w:t>
      </w:r>
      <w:r w:rsidR="00C5707A" w:rsidRPr="00FF2AE3">
        <w:rPr>
          <w:rFonts w:asciiTheme="minorHAnsi" w:eastAsiaTheme="majorEastAsia" w:hAnsiTheme="minorHAnsi" w:cstheme="minorHAnsi"/>
          <w:b/>
          <w:bCs/>
          <w:color w:val="4F81BD" w:themeColor="accent1"/>
          <w:sz w:val="26"/>
          <w:szCs w:val="26"/>
        </w:rPr>
        <w:t xml:space="preserve"> </w:t>
      </w:r>
      <w:r w:rsidRPr="00FF2AE3">
        <w:rPr>
          <w:rFonts w:asciiTheme="minorHAnsi" w:eastAsiaTheme="majorEastAsia" w:hAnsiTheme="minorHAnsi" w:cstheme="minorHAnsi"/>
          <w:b/>
          <w:bCs/>
          <w:color w:val="4F81BD" w:themeColor="accent1"/>
          <w:sz w:val="26"/>
          <w:szCs w:val="26"/>
        </w:rPr>
        <w:t>Interiano</w:t>
      </w:r>
      <w:r w:rsidR="00C5707A" w:rsidRPr="00FF2AE3">
        <w:rPr>
          <w:rFonts w:asciiTheme="minorHAnsi" w:eastAsiaTheme="majorEastAsia" w:hAnsiTheme="minorHAnsi" w:cstheme="minorHAnsi"/>
          <w:b/>
          <w:bCs/>
          <w:color w:val="4F81BD" w:themeColor="accent1"/>
          <w:sz w:val="26"/>
          <w:szCs w:val="26"/>
        </w:rPr>
        <w:t>-</w:t>
      </w:r>
      <w:r w:rsidRPr="00FF2AE3">
        <w:rPr>
          <w:rFonts w:asciiTheme="minorHAnsi" w:eastAsiaTheme="majorEastAsia" w:hAnsiTheme="minorHAnsi" w:cstheme="minorHAnsi"/>
          <w:b/>
          <w:bCs/>
          <w:color w:val="4F81BD" w:themeColor="accent1"/>
          <w:sz w:val="26"/>
          <w:szCs w:val="26"/>
        </w:rPr>
        <w:t>Urquía</w:t>
      </w:r>
      <w:r w:rsidR="00C5707A" w:rsidRPr="00344381">
        <w:rPr>
          <w:rFonts w:asciiTheme="majorHAnsi" w:eastAsiaTheme="majorEastAsia" w:hAnsiTheme="majorHAnsi" w:cstheme="majorBidi"/>
          <w:b/>
          <w:bCs/>
          <w:color w:val="4F81BD" w:themeColor="accent1"/>
          <w:sz w:val="26"/>
          <w:szCs w:val="26"/>
          <w:vertAlign w:val="superscript"/>
        </w:rPr>
        <w:t>1</w:t>
      </w:r>
    </w:p>
    <w:p w14:paraId="2AE49D68" w14:textId="4B2686BD" w:rsidR="0044092F" w:rsidRPr="00344381" w:rsidRDefault="00C5707A" w:rsidP="00FF2AE3">
      <w:pPr>
        <w:spacing w:line="360" w:lineRule="auto"/>
        <w:ind w:right="116"/>
        <w:rPr>
          <w:rFonts w:ascii="Times New Roman" w:eastAsia="Times New Roman" w:hAnsi="Times New Roman" w:cs="Times New Roman"/>
          <w:b/>
          <w:bCs/>
          <w:i/>
          <w:color w:val="4F81BD" w:themeColor="accent1"/>
          <w:sz w:val="20"/>
          <w:szCs w:val="26"/>
        </w:rPr>
      </w:pPr>
      <w:r w:rsidRPr="00344381">
        <w:rPr>
          <w:rFonts w:ascii="Times New Roman" w:eastAsia="Times New Roman" w:hAnsi="Times New Roman" w:cs="Times New Roman"/>
          <w:b/>
          <w:bCs/>
          <w:i/>
          <w:color w:val="4F81BD" w:themeColor="accent1"/>
          <w:sz w:val="20"/>
          <w:szCs w:val="26"/>
          <w:vertAlign w:val="superscript"/>
        </w:rPr>
        <w:t>1</w:t>
      </w:r>
      <w:r w:rsidR="00074488" w:rsidRPr="00344381">
        <w:rPr>
          <w:rFonts w:ascii="Times New Roman" w:eastAsia="Times New Roman" w:hAnsi="Times New Roman" w:cs="Times New Roman"/>
          <w:b/>
          <w:bCs/>
          <w:i/>
          <w:color w:val="4F81BD" w:themeColor="accent1"/>
          <w:sz w:val="20"/>
          <w:szCs w:val="26"/>
        </w:rPr>
        <w:t>Departamento de gravitación, altas energías y radiaciones. Escuela de Física. Universidad Nacional Autónoma de Honduras</w:t>
      </w:r>
      <w:r w:rsidRPr="00344381">
        <w:rPr>
          <w:rFonts w:ascii="Times New Roman" w:eastAsia="Times New Roman" w:hAnsi="Times New Roman" w:cs="Times New Roman"/>
          <w:b/>
          <w:bCs/>
          <w:i/>
          <w:color w:val="4F81BD" w:themeColor="accent1"/>
          <w:sz w:val="20"/>
          <w:szCs w:val="26"/>
        </w:rPr>
        <w:t xml:space="preserve">, </w:t>
      </w:r>
      <w:r w:rsidR="00074488" w:rsidRPr="00344381">
        <w:rPr>
          <w:rFonts w:ascii="Times New Roman" w:eastAsia="Times New Roman" w:hAnsi="Times New Roman" w:cs="Times New Roman"/>
          <w:b/>
          <w:bCs/>
          <w:i/>
          <w:color w:val="4F81BD" w:themeColor="accent1"/>
          <w:sz w:val="20"/>
          <w:szCs w:val="26"/>
        </w:rPr>
        <w:t>Tegucigalpa</w:t>
      </w:r>
      <w:r w:rsidRPr="00344381">
        <w:rPr>
          <w:rFonts w:ascii="Times New Roman" w:eastAsia="Times New Roman" w:hAnsi="Times New Roman" w:cs="Times New Roman"/>
          <w:b/>
          <w:bCs/>
          <w:i/>
          <w:color w:val="4F81BD" w:themeColor="accent1"/>
          <w:sz w:val="20"/>
          <w:szCs w:val="26"/>
        </w:rPr>
        <w:t xml:space="preserve">, </w:t>
      </w:r>
      <w:r w:rsidR="00074488" w:rsidRPr="00344381">
        <w:rPr>
          <w:rFonts w:ascii="Times New Roman" w:eastAsia="Times New Roman" w:hAnsi="Times New Roman" w:cs="Times New Roman"/>
          <w:b/>
          <w:bCs/>
          <w:i/>
          <w:color w:val="4F81BD" w:themeColor="accent1"/>
          <w:sz w:val="20"/>
          <w:szCs w:val="26"/>
        </w:rPr>
        <w:t>Honduras</w:t>
      </w:r>
      <w:r w:rsidRPr="00344381">
        <w:rPr>
          <w:rFonts w:ascii="Times New Roman" w:eastAsia="Times New Roman" w:hAnsi="Times New Roman" w:cs="Times New Roman"/>
          <w:b/>
          <w:bCs/>
          <w:i/>
          <w:color w:val="4F81BD" w:themeColor="accent1"/>
          <w:sz w:val="20"/>
          <w:szCs w:val="26"/>
        </w:rPr>
        <w:t xml:space="preserve">. </w:t>
      </w:r>
    </w:p>
    <w:p w14:paraId="45022171" w14:textId="41578155" w:rsidR="0044092F" w:rsidRPr="00344381" w:rsidRDefault="00C5707A" w:rsidP="00FF2AE3">
      <w:pPr>
        <w:spacing w:before="171" w:line="360" w:lineRule="auto"/>
        <w:ind w:right="115"/>
        <w:rPr>
          <w:rFonts w:ascii="Times New Roman" w:eastAsia="Times New Roman" w:hAnsi="Times New Roman" w:cs="Times New Roman"/>
          <w:b/>
          <w:bCs/>
          <w:i/>
          <w:color w:val="4F81BD" w:themeColor="accent1"/>
          <w:sz w:val="20"/>
          <w:szCs w:val="26"/>
        </w:rPr>
      </w:pPr>
      <w:r w:rsidRPr="00FF2AE3">
        <w:rPr>
          <w:rFonts w:asciiTheme="minorHAnsi" w:eastAsiaTheme="majorEastAsia" w:hAnsiTheme="minorHAnsi" w:cstheme="minorHAnsi"/>
          <w:b/>
          <w:bCs/>
          <w:color w:val="4F81BD" w:themeColor="accent1"/>
          <w:sz w:val="26"/>
          <w:szCs w:val="26"/>
        </w:rPr>
        <w:t>Autor correspondiente:</w:t>
      </w:r>
      <w:r w:rsidRPr="00344381">
        <w:rPr>
          <w:rFonts w:ascii="Times New Roman" w:eastAsia="Times New Roman" w:hAnsi="Times New Roman" w:cs="Times New Roman"/>
          <w:b/>
          <w:bCs/>
          <w:i/>
          <w:color w:val="4F81BD" w:themeColor="accent1"/>
          <w:sz w:val="20"/>
          <w:szCs w:val="26"/>
        </w:rPr>
        <w:t xml:space="preserve"> </w:t>
      </w:r>
      <w:hyperlink r:id="rId7" w:history="1">
        <w:r w:rsidR="00074488" w:rsidRPr="00344381">
          <w:rPr>
            <w:rFonts w:ascii="Times New Roman" w:eastAsia="Times New Roman" w:hAnsi="Times New Roman" w:cs="Times New Roman"/>
            <w:b/>
            <w:bCs/>
            <w:i/>
            <w:color w:val="4F81BD" w:themeColor="accent1"/>
            <w:sz w:val="20"/>
            <w:szCs w:val="26"/>
          </w:rPr>
          <w:t xml:space="preserve">marlon.interiano@unah.edu.hn </w:t>
        </w:r>
      </w:hyperlink>
    </w:p>
    <w:p w14:paraId="428E186C" w14:textId="6F37DEB6" w:rsidR="0044092F" w:rsidRPr="00FF2AE3" w:rsidRDefault="00C87F81" w:rsidP="0034438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F2AE3">
        <w:rPr>
          <w:rFonts w:asciiTheme="minorHAnsi" w:eastAsiaTheme="majorEastAsia" w:hAnsiTheme="minorHAnsi" w:cstheme="minorHAnsi"/>
          <w:b/>
          <w:bCs/>
          <w:color w:val="365F91" w:themeColor="accent1" w:themeShade="BF"/>
          <w:sz w:val="28"/>
          <w:szCs w:val="28"/>
        </w:rPr>
        <w:t>INTRODUCCIÓN</w:t>
      </w:r>
    </w:p>
    <w:p w14:paraId="523E29F9" w14:textId="59D053BB" w:rsidR="0044092F" w:rsidRPr="00FF2AE3" w:rsidRDefault="00BE5E2C" w:rsidP="00344381">
      <w:pPr>
        <w:pStyle w:val="Textoindependiente"/>
        <w:spacing w:line="360" w:lineRule="auto"/>
        <w:ind w:right="192"/>
        <w:jc w:val="both"/>
        <w:rPr>
          <w:rFonts w:asciiTheme="minorHAnsi" w:hAnsiTheme="minorHAnsi" w:cstheme="minorHAnsi"/>
        </w:rPr>
      </w:pPr>
      <w:r w:rsidRPr="00FF2AE3">
        <w:rPr>
          <w:rFonts w:asciiTheme="minorHAnsi" w:hAnsiTheme="minorHAnsi" w:cstheme="minorHAnsi"/>
        </w:rPr>
        <w:t xml:space="preserve">La </w:t>
      </w:r>
      <w:proofErr w:type="spellStart"/>
      <w:r w:rsidRPr="00FF2AE3">
        <w:rPr>
          <w:rFonts w:asciiTheme="minorHAnsi" w:hAnsiTheme="minorHAnsi" w:cstheme="minorHAnsi"/>
        </w:rPr>
        <w:t>astrosismología</w:t>
      </w:r>
      <w:proofErr w:type="spellEnd"/>
      <w:r w:rsidRPr="00FF2AE3">
        <w:rPr>
          <w:rFonts w:asciiTheme="minorHAnsi" w:hAnsiTheme="minorHAnsi" w:cstheme="minorHAnsi"/>
        </w:rPr>
        <w:t xml:space="preserve"> es una herramienta clave para estudiar la estructura interna de las estrellas a través de sus oscilaciones. Este trabajo se centra en las estrellas BR </w:t>
      </w:r>
      <w:proofErr w:type="spellStart"/>
      <w:r w:rsidRPr="00FF2AE3">
        <w:rPr>
          <w:rFonts w:asciiTheme="minorHAnsi" w:hAnsiTheme="minorHAnsi" w:cstheme="minorHAnsi"/>
        </w:rPr>
        <w:t>Cnc</w:t>
      </w:r>
      <w:proofErr w:type="spellEnd"/>
      <w:r w:rsidRPr="00FF2AE3">
        <w:rPr>
          <w:rFonts w:asciiTheme="minorHAnsi" w:hAnsiTheme="minorHAnsi" w:cstheme="minorHAnsi"/>
        </w:rPr>
        <w:t xml:space="preserve"> y BS </w:t>
      </w:r>
      <w:proofErr w:type="spellStart"/>
      <w:r w:rsidRPr="00FF2AE3">
        <w:rPr>
          <w:rFonts w:asciiTheme="minorHAnsi" w:hAnsiTheme="minorHAnsi" w:cstheme="minorHAnsi"/>
        </w:rPr>
        <w:t>Cnc</w:t>
      </w:r>
      <w:proofErr w:type="spellEnd"/>
      <w:r w:rsidRPr="00FF2AE3">
        <w:rPr>
          <w:rFonts w:asciiTheme="minorHAnsi" w:hAnsiTheme="minorHAnsi" w:cstheme="minorHAnsi"/>
        </w:rPr>
        <w:t xml:space="preserve"> del cúmulo El Pesebre, utilizando datos fotométricos del telescopio Kepler (misión K2) y observaciones espectroscópicas desde el Observatorio de San Pedro Mártir. A diferencia de estudios terrestres previos, las observaciones espaciales continuas permiten detectar un mayor número de modos de oscilación no radiales con mayor precisión. Estos resultados mejoran la caracterización de las estrellas tipo Delta </w:t>
      </w:r>
      <w:proofErr w:type="spellStart"/>
      <w:r w:rsidRPr="00FF2AE3">
        <w:rPr>
          <w:rFonts w:asciiTheme="minorHAnsi" w:hAnsiTheme="minorHAnsi" w:cstheme="minorHAnsi"/>
        </w:rPr>
        <w:t>Scuti</w:t>
      </w:r>
      <w:proofErr w:type="spellEnd"/>
      <w:r w:rsidRPr="00FF2AE3">
        <w:rPr>
          <w:rFonts w:asciiTheme="minorHAnsi" w:hAnsiTheme="minorHAnsi" w:cstheme="minorHAnsi"/>
        </w:rPr>
        <w:t xml:space="preserve"> y contribuyen a una mejor comprensión de su dinámica y estructura interna.</w:t>
      </w:r>
    </w:p>
    <w:p w14:paraId="7FDC8308" w14:textId="2344412E" w:rsidR="0044092F" w:rsidRPr="00FF2AE3" w:rsidRDefault="00C87F81" w:rsidP="0034438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F2AE3">
        <w:rPr>
          <w:rFonts w:asciiTheme="minorHAnsi" w:eastAsiaTheme="majorEastAsia" w:hAnsiTheme="minorHAnsi" w:cstheme="minorHAnsi"/>
          <w:b/>
          <w:bCs/>
          <w:color w:val="365F91" w:themeColor="accent1" w:themeShade="BF"/>
          <w:sz w:val="28"/>
          <w:szCs w:val="28"/>
        </w:rPr>
        <w:t>METODOLOGÍA</w:t>
      </w:r>
    </w:p>
    <w:p w14:paraId="78F0228E" w14:textId="3A063689" w:rsidR="0044092F" w:rsidRPr="00FF2AE3" w:rsidRDefault="00BE5E2C" w:rsidP="00344381">
      <w:pPr>
        <w:pStyle w:val="Textoindependiente"/>
        <w:spacing w:line="360" w:lineRule="auto"/>
        <w:ind w:right="194"/>
        <w:jc w:val="both"/>
        <w:rPr>
          <w:rFonts w:asciiTheme="minorHAnsi" w:hAnsiTheme="minorHAnsi" w:cstheme="minorHAnsi"/>
        </w:rPr>
      </w:pPr>
      <w:r w:rsidRPr="00FF2AE3">
        <w:rPr>
          <w:rFonts w:asciiTheme="minorHAnsi" w:hAnsiTheme="minorHAnsi" w:cstheme="minorHAnsi"/>
        </w:rPr>
        <w:t xml:space="preserve">El estudio se basó en el análisis de datos fotométricos de alta precisión obtenidos por el telescopio espacial Kepler durante su misión K2. Se identificaron modos de oscilación no radiales en las estrellas BR </w:t>
      </w:r>
      <w:proofErr w:type="spellStart"/>
      <w:r w:rsidRPr="00FF2AE3">
        <w:rPr>
          <w:rFonts w:asciiTheme="minorHAnsi" w:hAnsiTheme="minorHAnsi" w:cstheme="minorHAnsi"/>
        </w:rPr>
        <w:t>Cnc</w:t>
      </w:r>
      <w:proofErr w:type="spellEnd"/>
      <w:r w:rsidRPr="00FF2AE3">
        <w:rPr>
          <w:rFonts w:asciiTheme="minorHAnsi" w:hAnsiTheme="minorHAnsi" w:cstheme="minorHAnsi"/>
        </w:rPr>
        <w:t xml:space="preserve"> y BS </w:t>
      </w:r>
      <w:proofErr w:type="spellStart"/>
      <w:r w:rsidRPr="00FF2AE3">
        <w:rPr>
          <w:rFonts w:asciiTheme="minorHAnsi" w:hAnsiTheme="minorHAnsi" w:cstheme="minorHAnsi"/>
        </w:rPr>
        <w:t>Cnc</w:t>
      </w:r>
      <w:proofErr w:type="spellEnd"/>
      <w:r w:rsidRPr="00FF2AE3">
        <w:rPr>
          <w:rFonts w:asciiTheme="minorHAnsi" w:hAnsiTheme="minorHAnsi" w:cstheme="minorHAnsi"/>
        </w:rPr>
        <w:t>. Estos datos se complementaron con observaciones espectroscópicas realizadas en el Observatorio de San Pedro Mártir, en Baja California, para obtener parámetros estelares precisos. Finalmente, las frecuencias detectadas se contrastaron con modelos teóricos para caracterizar los modos de vibración observados.</w:t>
      </w:r>
    </w:p>
    <w:p w14:paraId="07F7C35C" w14:textId="71B471CD" w:rsidR="0044092F" w:rsidRPr="00FF2AE3" w:rsidRDefault="00C87F81" w:rsidP="0034438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F2AE3">
        <w:rPr>
          <w:rFonts w:asciiTheme="minorHAnsi" w:eastAsiaTheme="majorEastAsia" w:hAnsiTheme="minorHAnsi" w:cstheme="minorHAnsi"/>
          <w:b/>
          <w:bCs/>
          <w:color w:val="365F91" w:themeColor="accent1" w:themeShade="BF"/>
          <w:sz w:val="28"/>
          <w:szCs w:val="28"/>
        </w:rPr>
        <w:t>RESULTADOS</w:t>
      </w:r>
    </w:p>
    <w:p w14:paraId="3D6E84C4" w14:textId="701A91C7" w:rsidR="00BE5E2C" w:rsidRPr="00FF2AE3" w:rsidRDefault="00BE5E2C" w:rsidP="00344381">
      <w:pPr>
        <w:pStyle w:val="Textoindependiente"/>
        <w:spacing w:line="360" w:lineRule="auto"/>
        <w:rPr>
          <w:rFonts w:asciiTheme="minorHAnsi" w:hAnsiTheme="minorHAnsi" w:cstheme="minorHAnsi"/>
        </w:rPr>
      </w:pPr>
      <w:r w:rsidRPr="00FF2AE3">
        <w:rPr>
          <w:rFonts w:asciiTheme="minorHAnsi" w:hAnsiTheme="minorHAnsi" w:cstheme="minorHAnsi"/>
        </w:rPr>
        <w:t xml:space="preserve">Se detectaron 30 frecuencias de oscilación en cada estrella, con 18 y 14 modos independientes en </w:t>
      </w:r>
      <w:r w:rsidR="00344381" w:rsidRPr="00FF2AE3">
        <w:rPr>
          <w:rFonts w:asciiTheme="minorHAnsi" w:hAnsiTheme="minorHAnsi" w:cstheme="minorHAnsi"/>
        </w:rPr>
        <w:t xml:space="preserve">BR </w:t>
      </w:r>
      <w:proofErr w:type="spellStart"/>
      <w:r w:rsidR="00344381" w:rsidRPr="00FF2AE3">
        <w:rPr>
          <w:rFonts w:asciiTheme="minorHAnsi" w:hAnsiTheme="minorHAnsi" w:cstheme="minorHAnsi"/>
        </w:rPr>
        <w:t>CnC</w:t>
      </w:r>
      <w:proofErr w:type="spellEnd"/>
      <w:r w:rsidR="00344381" w:rsidRPr="00FF2AE3">
        <w:rPr>
          <w:rFonts w:asciiTheme="minorHAnsi" w:hAnsiTheme="minorHAnsi" w:cstheme="minorHAnsi"/>
        </w:rPr>
        <w:t xml:space="preserve"> y BS </w:t>
      </w:r>
      <w:proofErr w:type="spellStart"/>
      <w:r w:rsidR="00344381" w:rsidRPr="00FF2AE3">
        <w:rPr>
          <w:rFonts w:asciiTheme="minorHAnsi" w:hAnsiTheme="minorHAnsi" w:cstheme="minorHAnsi"/>
        </w:rPr>
        <w:t>CnC</w:t>
      </w:r>
      <w:proofErr w:type="spellEnd"/>
      <w:r w:rsidR="00344381" w:rsidRPr="00FF2AE3">
        <w:rPr>
          <w:rFonts w:asciiTheme="minorHAnsi" w:hAnsiTheme="minorHAnsi" w:cstheme="minorHAnsi"/>
        </w:rPr>
        <w:t>, respectivamente (ver Tabla 1). Los modelos teóricos confirmaron que ambas estrellas son pulsadores no radiales de alta rotación, ubicadas en la secuencia principal con masas de 1.8-1.9 M</w:t>
      </w:r>
      <w:r w:rsidR="00344381" w:rsidRPr="00FF2AE3">
        <w:rPr>
          <w:rFonts w:ascii="Cambria Math" w:hAnsi="Cambria Math" w:cs="Cambria Math"/>
          <w:vertAlign w:val="subscript"/>
        </w:rPr>
        <w:t>⊙</w:t>
      </w:r>
      <w:r w:rsidR="00344381" w:rsidRPr="00FF2AE3">
        <w:rPr>
          <w:rFonts w:asciiTheme="minorHAnsi" w:hAnsiTheme="minorHAnsi" w:cstheme="minorHAnsi"/>
        </w:rPr>
        <w:t>.</w:t>
      </w:r>
    </w:p>
    <w:p w14:paraId="7D2DD65A" w14:textId="77777777" w:rsidR="00E84655" w:rsidRDefault="00E84655" w:rsidP="00344381">
      <w:pPr>
        <w:widowControl/>
        <w:autoSpaceDE/>
        <w:autoSpaceDN/>
        <w:spacing w:after="200" w:line="276" w:lineRule="auto"/>
        <w:jc w:val="both"/>
        <w:rPr>
          <w:rFonts w:asciiTheme="majorHAnsi" w:eastAsiaTheme="majorEastAsia" w:hAnsiTheme="majorHAnsi" w:cstheme="majorBidi"/>
          <w:b/>
          <w:bCs/>
          <w:color w:val="4F81BD" w:themeColor="accent1"/>
        </w:rPr>
      </w:pPr>
    </w:p>
    <w:tbl>
      <w:tblPr>
        <w:tblStyle w:val="Tablaconcuadrcula1clara-nfasis1"/>
        <w:tblpPr w:leftFromText="141" w:rightFromText="141" w:vertAnchor="page" w:horzAnchor="margin" w:tblpY="2749"/>
        <w:tblW w:w="0" w:type="auto"/>
        <w:tblLook w:val="04A0" w:firstRow="1" w:lastRow="0" w:firstColumn="1" w:lastColumn="0" w:noHBand="0" w:noVBand="1"/>
      </w:tblPr>
      <w:tblGrid>
        <w:gridCol w:w="704"/>
        <w:gridCol w:w="2499"/>
        <w:gridCol w:w="1900"/>
        <w:gridCol w:w="1558"/>
        <w:gridCol w:w="1428"/>
        <w:gridCol w:w="1419"/>
      </w:tblGrid>
      <w:tr w:rsidR="00FF2AE3" w:rsidRPr="00C84BAA" w14:paraId="1F428E5B" w14:textId="77777777" w:rsidTr="00FF2A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47CE0F9" w14:textId="77777777" w:rsidR="00FF2AE3" w:rsidRPr="00E84655" w:rsidRDefault="00FF2AE3" w:rsidP="00FF2AE3">
            <w:pPr>
              <w:pStyle w:val="Textoindependiente"/>
              <w:spacing w:before="4" w:line="360" w:lineRule="auto"/>
              <w:rPr>
                <w:rFonts w:ascii="Calibri Light" w:hAnsi="Calibri Light" w:cs="Calibri Light"/>
                <w:bCs w:val="0"/>
                <w:sz w:val="24"/>
                <w:szCs w:val="24"/>
              </w:rPr>
            </w:pPr>
            <w:r w:rsidRPr="00E84655">
              <w:rPr>
                <w:rFonts w:ascii="Calibri Light" w:hAnsi="Calibri Light" w:cs="Calibri Light"/>
                <w:bCs w:val="0"/>
                <w:sz w:val="24"/>
                <w:szCs w:val="24"/>
              </w:rPr>
              <w:lastRenderedPageBreak/>
              <w:t>No.</w:t>
            </w:r>
          </w:p>
        </w:tc>
        <w:tc>
          <w:tcPr>
            <w:tcW w:w="2499" w:type="dxa"/>
          </w:tcPr>
          <w:p w14:paraId="75CF9F59" w14:textId="77777777" w:rsidR="00FF2AE3" w:rsidRPr="00E84655" w:rsidRDefault="00FF2AE3" w:rsidP="00FF2AE3">
            <w:pPr>
              <w:pStyle w:val="Textoindependiente"/>
              <w:spacing w:before="4" w:line="36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sz w:val="24"/>
                <w:szCs w:val="24"/>
              </w:rPr>
            </w:pPr>
            <w:r w:rsidRPr="00E84655">
              <w:rPr>
                <w:rFonts w:ascii="Calibri Light" w:hAnsi="Calibri Light" w:cs="Calibri Light"/>
                <w:bCs w:val="0"/>
                <w:sz w:val="24"/>
                <w:szCs w:val="24"/>
              </w:rPr>
              <w:t>F (ciclos d</w:t>
            </w:r>
            <w:r w:rsidRPr="00E84655">
              <w:rPr>
                <w:rFonts w:ascii="Calibri Light" w:hAnsi="Calibri Light" w:cs="Calibri Light"/>
                <w:bCs w:val="0"/>
                <w:sz w:val="24"/>
                <w:szCs w:val="24"/>
                <w:vertAlign w:val="superscript"/>
              </w:rPr>
              <w:t>-1</w:t>
            </w:r>
            <w:r w:rsidRPr="00E84655">
              <w:rPr>
                <w:rFonts w:ascii="Calibri Light" w:hAnsi="Calibri Light" w:cs="Calibri Light"/>
                <w:bCs w:val="0"/>
                <w:sz w:val="24"/>
                <w:szCs w:val="24"/>
              </w:rPr>
              <w:t>)</w:t>
            </w:r>
          </w:p>
        </w:tc>
        <w:tc>
          <w:tcPr>
            <w:tcW w:w="1900" w:type="dxa"/>
          </w:tcPr>
          <w:p w14:paraId="392112F1" w14:textId="77777777" w:rsidR="00FF2AE3" w:rsidRPr="00E84655" w:rsidRDefault="00FF2AE3" w:rsidP="00FF2AE3">
            <w:pPr>
              <w:pStyle w:val="Textoindependiente"/>
              <w:spacing w:before="4" w:line="36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sz w:val="24"/>
                <w:szCs w:val="24"/>
              </w:rPr>
            </w:pPr>
            <w:r w:rsidRPr="00E84655">
              <w:rPr>
                <w:rFonts w:ascii="Calibri Light" w:hAnsi="Calibri Light" w:cs="Calibri Light"/>
                <w:bCs w:val="0"/>
                <w:sz w:val="24"/>
                <w:szCs w:val="24"/>
              </w:rPr>
              <w:t>Amplitud (</w:t>
            </w:r>
            <w:proofErr w:type="spellStart"/>
            <w:r w:rsidRPr="00E84655">
              <w:rPr>
                <w:rFonts w:ascii="Calibri Light" w:hAnsi="Calibri Light" w:cs="Calibri Light"/>
                <w:bCs w:val="0"/>
                <w:sz w:val="24"/>
                <w:szCs w:val="24"/>
              </w:rPr>
              <w:t>mag</w:t>
            </w:r>
            <w:proofErr w:type="spellEnd"/>
            <w:r w:rsidRPr="00E84655">
              <w:rPr>
                <w:rFonts w:ascii="Calibri Light" w:hAnsi="Calibri Light" w:cs="Calibri Light"/>
                <w:bCs w:val="0"/>
                <w:sz w:val="24"/>
                <w:szCs w:val="24"/>
              </w:rPr>
              <w:t>)</w:t>
            </w:r>
          </w:p>
        </w:tc>
        <w:tc>
          <w:tcPr>
            <w:tcW w:w="1558" w:type="dxa"/>
          </w:tcPr>
          <w:p w14:paraId="44E079E6" w14:textId="77777777" w:rsidR="00FF2AE3" w:rsidRPr="00E84655" w:rsidRDefault="00FF2AE3" w:rsidP="00FF2AE3">
            <w:pPr>
              <w:pStyle w:val="Textoindependiente"/>
              <w:spacing w:before="4" w:line="36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sz w:val="24"/>
                <w:szCs w:val="24"/>
              </w:rPr>
            </w:pPr>
            <w:r w:rsidRPr="00E84655">
              <w:rPr>
                <w:rFonts w:ascii="Calibri Light" w:hAnsi="Calibri Light" w:cs="Calibri Light"/>
                <w:bCs w:val="0"/>
                <w:sz w:val="24"/>
                <w:szCs w:val="24"/>
              </w:rPr>
              <w:t>S/N</w:t>
            </w:r>
          </w:p>
        </w:tc>
        <w:tc>
          <w:tcPr>
            <w:tcW w:w="1428" w:type="dxa"/>
          </w:tcPr>
          <w:p w14:paraId="72B137EE" w14:textId="77777777" w:rsidR="00FF2AE3" w:rsidRPr="00E84655" w:rsidRDefault="00FF2AE3" w:rsidP="00FF2AE3">
            <w:pPr>
              <w:pStyle w:val="Textoindependiente"/>
              <w:spacing w:before="4" w:line="36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sz w:val="24"/>
                <w:szCs w:val="24"/>
              </w:rPr>
            </w:pPr>
            <w:r w:rsidRPr="00E84655">
              <w:rPr>
                <w:rFonts w:ascii="Calibri Light" w:hAnsi="Calibri Light" w:cs="Calibri Light"/>
                <w:bCs w:val="0"/>
                <w:sz w:val="24"/>
                <w:szCs w:val="24"/>
              </w:rPr>
              <w:t>l</w:t>
            </w:r>
          </w:p>
        </w:tc>
        <w:tc>
          <w:tcPr>
            <w:tcW w:w="1419" w:type="dxa"/>
          </w:tcPr>
          <w:p w14:paraId="13BB9B54" w14:textId="77777777" w:rsidR="00FF2AE3" w:rsidRPr="00E84655" w:rsidRDefault="00FF2AE3" w:rsidP="00FF2AE3">
            <w:pPr>
              <w:pStyle w:val="Textoindependiente"/>
              <w:spacing w:before="4" w:line="36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sz w:val="24"/>
                <w:szCs w:val="24"/>
              </w:rPr>
            </w:pPr>
            <w:r w:rsidRPr="00E84655">
              <w:rPr>
                <w:rFonts w:ascii="Calibri Light" w:hAnsi="Calibri Light" w:cs="Calibri Light"/>
                <w:bCs w:val="0"/>
                <w:sz w:val="24"/>
                <w:szCs w:val="24"/>
              </w:rPr>
              <w:t>n</w:t>
            </w:r>
            <w:r w:rsidRPr="00E84655">
              <w:rPr>
                <w:rFonts w:ascii="Calibri Light" w:hAnsi="Calibri Light" w:cs="Calibri Light"/>
                <w:bCs w:val="0"/>
                <w:sz w:val="24"/>
                <w:szCs w:val="24"/>
                <w:vertAlign w:val="subscript"/>
              </w:rPr>
              <w:t>g</w:t>
            </w:r>
          </w:p>
        </w:tc>
      </w:tr>
      <w:tr w:rsidR="00FF2AE3" w:rsidRPr="00C84BAA" w14:paraId="0883D192" w14:textId="77777777" w:rsidTr="00FF2AE3">
        <w:tc>
          <w:tcPr>
            <w:cnfStyle w:val="001000000000" w:firstRow="0" w:lastRow="0" w:firstColumn="1" w:lastColumn="0" w:oddVBand="0" w:evenVBand="0" w:oddHBand="0" w:evenHBand="0" w:firstRowFirstColumn="0" w:firstRowLastColumn="0" w:lastRowFirstColumn="0" w:lastRowLastColumn="0"/>
            <w:tcW w:w="704" w:type="dxa"/>
          </w:tcPr>
          <w:p w14:paraId="575BEC4F" w14:textId="77777777" w:rsidR="00FF2AE3" w:rsidRPr="00E84655" w:rsidRDefault="00FF2AE3" w:rsidP="00FF2AE3">
            <w:pPr>
              <w:pStyle w:val="Textoindependiente"/>
              <w:spacing w:before="4" w:line="360" w:lineRule="auto"/>
              <w:rPr>
                <w:rFonts w:ascii="Calibri Light" w:hAnsi="Calibri Light" w:cs="Calibri Light"/>
                <w:b w:val="0"/>
                <w:sz w:val="24"/>
                <w:szCs w:val="24"/>
              </w:rPr>
            </w:pPr>
            <w:r w:rsidRPr="00E84655">
              <w:rPr>
                <w:rFonts w:ascii="Calibri Light" w:hAnsi="Calibri Light" w:cs="Calibri Light"/>
                <w:b w:val="0"/>
                <w:sz w:val="24"/>
                <w:szCs w:val="24"/>
              </w:rPr>
              <w:t>1</w:t>
            </w:r>
          </w:p>
        </w:tc>
        <w:tc>
          <w:tcPr>
            <w:tcW w:w="2499" w:type="dxa"/>
          </w:tcPr>
          <w:p w14:paraId="7C8575D3"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16.69</w:t>
            </w:r>
          </w:p>
        </w:tc>
        <w:tc>
          <w:tcPr>
            <w:tcW w:w="1900" w:type="dxa"/>
          </w:tcPr>
          <w:p w14:paraId="27062BC5"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0.37</w:t>
            </w:r>
          </w:p>
        </w:tc>
        <w:tc>
          <w:tcPr>
            <w:tcW w:w="1558" w:type="dxa"/>
          </w:tcPr>
          <w:p w14:paraId="32C9F1D2"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15.74</w:t>
            </w:r>
          </w:p>
        </w:tc>
        <w:tc>
          <w:tcPr>
            <w:tcW w:w="1428" w:type="dxa"/>
          </w:tcPr>
          <w:p w14:paraId="084EC32F"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0</w:t>
            </w:r>
          </w:p>
        </w:tc>
        <w:tc>
          <w:tcPr>
            <w:tcW w:w="1419" w:type="dxa"/>
          </w:tcPr>
          <w:p w14:paraId="50A296E6"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0</w:t>
            </w:r>
          </w:p>
        </w:tc>
      </w:tr>
      <w:tr w:rsidR="00FF2AE3" w:rsidRPr="00C84BAA" w14:paraId="1A09D256" w14:textId="77777777" w:rsidTr="00FF2AE3">
        <w:tc>
          <w:tcPr>
            <w:cnfStyle w:val="001000000000" w:firstRow="0" w:lastRow="0" w:firstColumn="1" w:lastColumn="0" w:oddVBand="0" w:evenVBand="0" w:oddHBand="0" w:evenHBand="0" w:firstRowFirstColumn="0" w:firstRowLastColumn="0" w:lastRowFirstColumn="0" w:lastRowLastColumn="0"/>
            <w:tcW w:w="704" w:type="dxa"/>
          </w:tcPr>
          <w:p w14:paraId="440B839D" w14:textId="77777777" w:rsidR="00FF2AE3" w:rsidRPr="00E84655" w:rsidRDefault="00FF2AE3" w:rsidP="00FF2AE3">
            <w:pPr>
              <w:pStyle w:val="Textoindependiente"/>
              <w:spacing w:before="4" w:line="360" w:lineRule="auto"/>
              <w:rPr>
                <w:rFonts w:ascii="Calibri Light" w:hAnsi="Calibri Light" w:cs="Calibri Light"/>
                <w:b w:val="0"/>
                <w:sz w:val="24"/>
                <w:szCs w:val="24"/>
              </w:rPr>
            </w:pPr>
            <w:r w:rsidRPr="00E84655">
              <w:rPr>
                <w:rFonts w:ascii="Calibri Light" w:hAnsi="Calibri Light" w:cs="Calibri Light"/>
                <w:b w:val="0"/>
                <w:sz w:val="24"/>
                <w:szCs w:val="24"/>
              </w:rPr>
              <w:t>2</w:t>
            </w:r>
          </w:p>
        </w:tc>
        <w:tc>
          <w:tcPr>
            <w:tcW w:w="2499" w:type="dxa"/>
          </w:tcPr>
          <w:p w14:paraId="08C4F302"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12.88</w:t>
            </w:r>
          </w:p>
        </w:tc>
        <w:tc>
          <w:tcPr>
            <w:tcW w:w="1900" w:type="dxa"/>
          </w:tcPr>
          <w:p w14:paraId="06AB4675"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0.23</w:t>
            </w:r>
          </w:p>
        </w:tc>
        <w:tc>
          <w:tcPr>
            <w:tcW w:w="1558" w:type="dxa"/>
          </w:tcPr>
          <w:p w14:paraId="73BAA8DA"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9.63</w:t>
            </w:r>
          </w:p>
        </w:tc>
        <w:tc>
          <w:tcPr>
            <w:tcW w:w="1428" w:type="dxa"/>
          </w:tcPr>
          <w:p w14:paraId="5AECB5CB"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0</w:t>
            </w:r>
          </w:p>
        </w:tc>
        <w:tc>
          <w:tcPr>
            <w:tcW w:w="1419" w:type="dxa"/>
          </w:tcPr>
          <w:p w14:paraId="46071DAA"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0</w:t>
            </w:r>
          </w:p>
        </w:tc>
      </w:tr>
      <w:tr w:rsidR="00FF2AE3" w:rsidRPr="00C84BAA" w14:paraId="29EEF27E" w14:textId="77777777" w:rsidTr="00FF2AE3">
        <w:tc>
          <w:tcPr>
            <w:cnfStyle w:val="001000000000" w:firstRow="0" w:lastRow="0" w:firstColumn="1" w:lastColumn="0" w:oddVBand="0" w:evenVBand="0" w:oddHBand="0" w:evenHBand="0" w:firstRowFirstColumn="0" w:firstRowLastColumn="0" w:lastRowFirstColumn="0" w:lastRowLastColumn="0"/>
            <w:tcW w:w="704" w:type="dxa"/>
          </w:tcPr>
          <w:p w14:paraId="05D6DCFA" w14:textId="77777777" w:rsidR="00FF2AE3" w:rsidRPr="00E84655" w:rsidRDefault="00FF2AE3" w:rsidP="00FF2AE3">
            <w:pPr>
              <w:pStyle w:val="Textoindependiente"/>
              <w:spacing w:before="4" w:line="360" w:lineRule="auto"/>
              <w:rPr>
                <w:rFonts w:ascii="Calibri Light" w:hAnsi="Calibri Light" w:cs="Calibri Light"/>
                <w:b w:val="0"/>
                <w:sz w:val="24"/>
                <w:szCs w:val="24"/>
              </w:rPr>
            </w:pPr>
            <w:r w:rsidRPr="00E84655">
              <w:rPr>
                <w:rFonts w:ascii="Calibri Light" w:hAnsi="Calibri Light" w:cs="Calibri Light"/>
                <w:b w:val="0"/>
                <w:sz w:val="24"/>
                <w:szCs w:val="24"/>
              </w:rPr>
              <w:t>3</w:t>
            </w:r>
          </w:p>
        </w:tc>
        <w:tc>
          <w:tcPr>
            <w:tcW w:w="2499" w:type="dxa"/>
          </w:tcPr>
          <w:p w14:paraId="1EE80AFC"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18.55</w:t>
            </w:r>
          </w:p>
        </w:tc>
        <w:tc>
          <w:tcPr>
            <w:tcW w:w="1900" w:type="dxa"/>
          </w:tcPr>
          <w:p w14:paraId="46FA26CF"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0.47</w:t>
            </w:r>
          </w:p>
        </w:tc>
        <w:tc>
          <w:tcPr>
            <w:tcW w:w="1558" w:type="dxa"/>
          </w:tcPr>
          <w:p w14:paraId="05AFB50F"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18.85</w:t>
            </w:r>
          </w:p>
        </w:tc>
        <w:tc>
          <w:tcPr>
            <w:tcW w:w="1428" w:type="dxa"/>
          </w:tcPr>
          <w:p w14:paraId="40C1BC78"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w:t>
            </w:r>
          </w:p>
        </w:tc>
        <w:tc>
          <w:tcPr>
            <w:tcW w:w="1419" w:type="dxa"/>
          </w:tcPr>
          <w:p w14:paraId="63680E06"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w:t>
            </w:r>
          </w:p>
        </w:tc>
      </w:tr>
      <w:tr w:rsidR="00FF2AE3" w:rsidRPr="00C84BAA" w14:paraId="3957F599" w14:textId="77777777" w:rsidTr="00FF2AE3">
        <w:tc>
          <w:tcPr>
            <w:cnfStyle w:val="001000000000" w:firstRow="0" w:lastRow="0" w:firstColumn="1" w:lastColumn="0" w:oddVBand="0" w:evenVBand="0" w:oddHBand="0" w:evenHBand="0" w:firstRowFirstColumn="0" w:firstRowLastColumn="0" w:lastRowFirstColumn="0" w:lastRowLastColumn="0"/>
            <w:tcW w:w="704" w:type="dxa"/>
          </w:tcPr>
          <w:p w14:paraId="4ED99E58" w14:textId="77777777" w:rsidR="00FF2AE3" w:rsidRPr="00E84655" w:rsidRDefault="00FF2AE3" w:rsidP="00FF2AE3">
            <w:pPr>
              <w:pStyle w:val="Textoindependiente"/>
              <w:spacing w:before="4" w:line="360" w:lineRule="auto"/>
              <w:rPr>
                <w:rFonts w:ascii="Calibri Light" w:hAnsi="Calibri Light" w:cs="Calibri Light"/>
                <w:b w:val="0"/>
                <w:sz w:val="24"/>
                <w:szCs w:val="24"/>
              </w:rPr>
            </w:pPr>
            <w:r w:rsidRPr="00E84655">
              <w:rPr>
                <w:rFonts w:ascii="Calibri Light" w:hAnsi="Calibri Light" w:cs="Calibri Light"/>
                <w:b w:val="0"/>
                <w:sz w:val="24"/>
                <w:szCs w:val="24"/>
              </w:rPr>
              <w:t>4</w:t>
            </w:r>
          </w:p>
        </w:tc>
        <w:tc>
          <w:tcPr>
            <w:tcW w:w="2499" w:type="dxa"/>
          </w:tcPr>
          <w:p w14:paraId="0D9C7641"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14.31</w:t>
            </w:r>
          </w:p>
        </w:tc>
        <w:tc>
          <w:tcPr>
            <w:tcW w:w="1900" w:type="dxa"/>
          </w:tcPr>
          <w:p w14:paraId="46715EC0"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0.34</w:t>
            </w:r>
          </w:p>
        </w:tc>
        <w:tc>
          <w:tcPr>
            <w:tcW w:w="1558" w:type="dxa"/>
          </w:tcPr>
          <w:p w14:paraId="064CBC01"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14.52</w:t>
            </w:r>
          </w:p>
        </w:tc>
        <w:tc>
          <w:tcPr>
            <w:tcW w:w="1428" w:type="dxa"/>
          </w:tcPr>
          <w:p w14:paraId="48D51415"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w:t>
            </w:r>
          </w:p>
        </w:tc>
        <w:tc>
          <w:tcPr>
            <w:tcW w:w="1419" w:type="dxa"/>
          </w:tcPr>
          <w:p w14:paraId="3170396E"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w:t>
            </w:r>
          </w:p>
        </w:tc>
      </w:tr>
      <w:tr w:rsidR="00FF2AE3" w:rsidRPr="00C84BAA" w14:paraId="07EBEFBB" w14:textId="77777777" w:rsidTr="00FF2AE3">
        <w:tc>
          <w:tcPr>
            <w:cnfStyle w:val="001000000000" w:firstRow="0" w:lastRow="0" w:firstColumn="1" w:lastColumn="0" w:oddVBand="0" w:evenVBand="0" w:oddHBand="0" w:evenHBand="0" w:firstRowFirstColumn="0" w:firstRowLastColumn="0" w:lastRowFirstColumn="0" w:lastRowLastColumn="0"/>
            <w:tcW w:w="704" w:type="dxa"/>
          </w:tcPr>
          <w:p w14:paraId="7E75B0BD" w14:textId="77777777" w:rsidR="00FF2AE3" w:rsidRPr="00E84655" w:rsidRDefault="00FF2AE3" w:rsidP="00FF2AE3">
            <w:pPr>
              <w:pStyle w:val="Textoindependiente"/>
              <w:spacing w:before="4" w:line="360" w:lineRule="auto"/>
              <w:rPr>
                <w:rFonts w:ascii="Calibri Light" w:hAnsi="Calibri Light" w:cs="Calibri Light"/>
                <w:b w:val="0"/>
                <w:sz w:val="24"/>
                <w:szCs w:val="24"/>
              </w:rPr>
            </w:pPr>
            <w:r w:rsidRPr="00E84655">
              <w:rPr>
                <w:rFonts w:ascii="Calibri Light" w:hAnsi="Calibri Light" w:cs="Calibri Light"/>
                <w:b w:val="0"/>
                <w:sz w:val="24"/>
                <w:szCs w:val="24"/>
              </w:rPr>
              <w:t>5</w:t>
            </w:r>
          </w:p>
        </w:tc>
        <w:tc>
          <w:tcPr>
            <w:tcW w:w="2499" w:type="dxa"/>
          </w:tcPr>
          <w:p w14:paraId="040A51C7"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10.37</w:t>
            </w:r>
          </w:p>
        </w:tc>
        <w:tc>
          <w:tcPr>
            <w:tcW w:w="1900" w:type="dxa"/>
          </w:tcPr>
          <w:p w14:paraId="1AEFF060"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0.89</w:t>
            </w:r>
          </w:p>
        </w:tc>
        <w:tc>
          <w:tcPr>
            <w:tcW w:w="1558" w:type="dxa"/>
          </w:tcPr>
          <w:p w14:paraId="01E54561"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22.33</w:t>
            </w:r>
          </w:p>
        </w:tc>
        <w:tc>
          <w:tcPr>
            <w:tcW w:w="1428" w:type="dxa"/>
          </w:tcPr>
          <w:p w14:paraId="53A35E0C"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w:t>
            </w:r>
          </w:p>
        </w:tc>
        <w:tc>
          <w:tcPr>
            <w:tcW w:w="1419" w:type="dxa"/>
          </w:tcPr>
          <w:p w14:paraId="3D5BDAF6"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2</w:t>
            </w:r>
          </w:p>
        </w:tc>
      </w:tr>
      <w:tr w:rsidR="00FF2AE3" w:rsidRPr="00C84BAA" w14:paraId="5FB71CD4" w14:textId="77777777" w:rsidTr="00FF2AE3">
        <w:tc>
          <w:tcPr>
            <w:cnfStyle w:val="001000000000" w:firstRow="0" w:lastRow="0" w:firstColumn="1" w:lastColumn="0" w:oddVBand="0" w:evenVBand="0" w:oddHBand="0" w:evenHBand="0" w:firstRowFirstColumn="0" w:firstRowLastColumn="0" w:lastRowFirstColumn="0" w:lastRowLastColumn="0"/>
            <w:tcW w:w="704" w:type="dxa"/>
          </w:tcPr>
          <w:p w14:paraId="01587CAE" w14:textId="77777777" w:rsidR="00FF2AE3" w:rsidRPr="00E84655" w:rsidRDefault="00FF2AE3" w:rsidP="00FF2AE3">
            <w:pPr>
              <w:pStyle w:val="Textoindependiente"/>
              <w:spacing w:before="4" w:line="360" w:lineRule="auto"/>
              <w:rPr>
                <w:rFonts w:ascii="Calibri Light" w:hAnsi="Calibri Light" w:cs="Calibri Light"/>
                <w:b w:val="0"/>
                <w:sz w:val="24"/>
                <w:szCs w:val="24"/>
              </w:rPr>
            </w:pPr>
            <w:r w:rsidRPr="00E84655">
              <w:rPr>
                <w:rFonts w:ascii="Calibri Light" w:hAnsi="Calibri Light" w:cs="Calibri Light"/>
                <w:b w:val="0"/>
                <w:sz w:val="24"/>
                <w:szCs w:val="24"/>
              </w:rPr>
              <w:t>6</w:t>
            </w:r>
          </w:p>
        </w:tc>
        <w:tc>
          <w:tcPr>
            <w:tcW w:w="2499" w:type="dxa"/>
          </w:tcPr>
          <w:p w14:paraId="3AB3C4FA"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23.97</w:t>
            </w:r>
          </w:p>
        </w:tc>
        <w:tc>
          <w:tcPr>
            <w:tcW w:w="1900" w:type="dxa"/>
          </w:tcPr>
          <w:p w14:paraId="1D987348"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2.45</w:t>
            </w:r>
          </w:p>
        </w:tc>
        <w:tc>
          <w:tcPr>
            <w:tcW w:w="1558" w:type="dxa"/>
          </w:tcPr>
          <w:p w14:paraId="7C8B4288"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45.28</w:t>
            </w:r>
          </w:p>
        </w:tc>
        <w:tc>
          <w:tcPr>
            <w:tcW w:w="1428" w:type="dxa"/>
          </w:tcPr>
          <w:p w14:paraId="05845026"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2</w:t>
            </w:r>
          </w:p>
        </w:tc>
        <w:tc>
          <w:tcPr>
            <w:tcW w:w="1419" w:type="dxa"/>
          </w:tcPr>
          <w:p w14:paraId="40037548"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w:t>
            </w:r>
          </w:p>
        </w:tc>
      </w:tr>
      <w:tr w:rsidR="00FF2AE3" w:rsidRPr="00C84BAA" w14:paraId="193446B5" w14:textId="77777777" w:rsidTr="00FF2AE3">
        <w:tc>
          <w:tcPr>
            <w:cnfStyle w:val="001000000000" w:firstRow="0" w:lastRow="0" w:firstColumn="1" w:lastColumn="0" w:oddVBand="0" w:evenVBand="0" w:oddHBand="0" w:evenHBand="0" w:firstRowFirstColumn="0" w:firstRowLastColumn="0" w:lastRowFirstColumn="0" w:lastRowLastColumn="0"/>
            <w:tcW w:w="704" w:type="dxa"/>
          </w:tcPr>
          <w:p w14:paraId="0ED9CA69" w14:textId="77777777" w:rsidR="00FF2AE3" w:rsidRPr="00E84655" w:rsidRDefault="00FF2AE3" w:rsidP="00FF2AE3">
            <w:pPr>
              <w:pStyle w:val="Textoindependiente"/>
              <w:spacing w:before="4" w:line="360" w:lineRule="auto"/>
              <w:rPr>
                <w:rFonts w:ascii="Calibri Light" w:hAnsi="Calibri Light" w:cs="Calibri Light"/>
                <w:b w:val="0"/>
                <w:sz w:val="24"/>
                <w:szCs w:val="24"/>
              </w:rPr>
            </w:pPr>
            <w:r w:rsidRPr="00E84655">
              <w:rPr>
                <w:rFonts w:ascii="Calibri Light" w:hAnsi="Calibri Light" w:cs="Calibri Light"/>
                <w:b w:val="0"/>
                <w:sz w:val="24"/>
                <w:szCs w:val="24"/>
              </w:rPr>
              <w:t>7</w:t>
            </w:r>
          </w:p>
        </w:tc>
        <w:tc>
          <w:tcPr>
            <w:tcW w:w="2499" w:type="dxa"/>
          </w:tcPr>
          <w:p w14:paraId="5436C601"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21.03</w:t>
            </w:r>
          </w:p>
        </w:tc>
        <w:tc>
          <w:tcPr>
            <w:tcW w:w="1900" w:type="dxa"/>
          </w:tcPr>
          <w:p w14:paraId="5457067A"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0.31</w:t>
            </w:r>
          </w:p>
        </w:tc>
        <w:tc>
          <w:tcPr>
            <w:tcW w:w="1558" w:type="dxa"/>
          </w:tcPr>
          <w:p w14:paraId="29A068AA"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12.53</w:t>
            </w:r>
          </w:p>
        </w:tc>
        <w:tc>
          <w:tcPr>
            <w:tcW w:w="1428" w:type="dxa"/>
          </w:tcPr>
          <w:p w14:paraId="09DBFC48"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2</w:t>
            </w:r>
          </w:p>
        </w:tc>
        <w:tc>
          <w:tcPr>
            <w:tcW w:w="1419" w:type="dxa"/>
          </w:tcPr>
          <w:p w14:paraId="576A0450" w14:textId="77777777" w:rsidR="00FF2AE3" w:rsidRPr="00E84655" w:rsidRDefault="00FF2AE3" w:rsidP="00FF2AE3">
            <w:pPr>
              <w:pStyle w:val="Textoindependiente"/>
              <w:spacing w:before="4" w:line="36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4"/>
                <w:szCs w:val="24"/>
              </w:rPr>
            </w:pPr>
            <w:r w:rsidRPr="00E84655">
              <w:rPr>
                <w:rFonts w:ascii="Calibri Light" w:hAnsi="Calibri Light" w:cs="Calibri Light"/>
                <w:bCs/>
                <w:sz w:val="24"/>
                <w:szCs w:val="24"/>
              </w:rPr>
              <w:t>1</w:t>
            </w:r>
          </w:p>
        </w:tc>
      </w:tr>
    </w:tbl>
    <w:p w14:paraId="2B7176DC" w14:textId="5A9ABC12" w:rsidR="00BE5E2C" w:rsidRPr="00FF2AE3" w:rsidRDefault="00F61B12" w:rsidP="00344381">
      <w:pPr>
        <w:widowControl/>
        <w:autoSpaceDE/>
        <w:autoSpaceDN/>
        <w:spacing w:after="200" w:line="276" w:lineRule="auto"/>
        <w:jc w:val="both"/>
        <w:rPr>
          <w:rFonts w:asciiTheme="minorHAnsi" w:eastAsiaTheme="majorEastAsia" w:hAnsiTheme="minorHAnsi" w:cstheme="minorHAnsi"/>
          <w:b/>
          <w:bCs/>
          <w:color w:val="4F81BD" w:themeColor="accent1"/>
        </w:rPr>
      </w:pPr>
      <w:r w:rsidRPr="00FF2AE3">
        <w:rPr>
          <w:rFonts w:asciiTheme="minorHAnsi" w:eastAsiaTheme="majorEastAsia" w:hAnsiTheme="minorHAnsi" w:cstheme="minorHAnsi"/>
          <w:b/>
          <w:bCs/>
          <w:color w:val="4F81BD" w:themeColor="accent1"/>
        </w:rPr>
        <w:t xml:space="preserve">Tabla 1. Muestra de la caracterización de las frecuencias de pulsación de BR </w:t>
      </w:r>
      <w:proofErr w:type="spellStart"/>
      <w:r w:rsidRPr="00FF2AE3">
        <w:rPr>
          <w:rFonts w:asciiTheme="minorHAnsi" w:eastAsiaTheme="majorEastAsia" w:hAnsiTheme="minorHAnsi" w:cstheme="minorHAnsi"/>
          <w:b/>
          <w:bCs/>
          <w:color w:val="4F81BD" w:themeColor="accent1"/>
        </w:rPr>
        <w:t>Cnc</w:t>
      </w:r>
      <w:proofErr w:type="spellEnd"/>
      <w:r w:rsidRPr="00FF2AE3">
        <w:rPr>
          <w:rFonts w:asciiTheme="minorHAnsi" w:eastAsiaTheme="majorEastAsia" w:hAnsiTheme="minorHAnsi" w:cstheme="minorHAnsi"/>
          <w:b/>
          <w:bCs/>
          <w:color w:val="4F81BD" w:themeColor="accent1"/>
        </w:rPr>
        <w:t>.</w:t>
      </w:r>
    </w:p>
    <w:p w14:paraId="3C0C1198" w14:textId="1ED70A4B" w:rsidR="00BE5E2C" w:rsidRDefault="00F61B12" w:rsidP="00BA557A">
      <w:pPr>
        <w:pStyle w:val="Textoindependiente"/>
        <w:spacing w:line="360" w:lineRule="auto"/>
        <w:rPr>
          <w:rFonts w:ascii="Calibri Light" w:hAnsi="Calibri Light" w:cs="Calibri Light"/>
          <w:sz w:val="24"/>
          <w:szCs w:val="24"/>
        </w:rPr>
      </w:pPr>
      <w:r w:rsidRPr="00F61B12">
        <w:rPr>
          <w:rFonts w:ascii="Calibri Light" w:hAnsi="Calibri Light" w:cs="Calibri Light"/>
          <w:noProof/>
          <w:sz w:val="24"/>
          <w:szCs w:val="24"/>
        </w:rPr>
        <w:drawing>
          <wp:inline distT="0" distB="0" distL="0" distR="0" wp14:anchorId="3AB2B09E" wp14:editId="628DEDF1">
            <wp:extent cx="6043930" cy="2877185"/>
            <wp:effectExtent l="0" t="0" r="0" b="0"/>
            <wp:docPr id="1462037357" name="Imagen 1"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37357" name="Imagen 1" descr="Gráfico, Gráfico de dispersión&#10;&#10;Descripción generada automáticamente"/>
                    <pic:cNvPicPr/>
                  </pic:nvPicPr>
                  <pic:blipFill>
                    <a:blip r:embed="rId8"/>
                    <a:stretch>
                      <a:fillRect/>
                    </a:stretch>
                  </pic:blipFill>
                  <pic:spPr>
                    <a:xfrm>
                      <a:off x="0" y="0"/>
                      <a:ext cx="6043930" cy="2877185"/>
                    </a:xfrm>
                    <a:prstGeom prst="rect">
                      <a:avLst/>
                    </a:prstGeom>
                  </pic:spPr>
                </pic:pic>
              </a:graphicData>
            </a:graphic>
          </wp:inline>
        </w:drawing>
      </w:r>
    </w:p>
    <w:p w14:paraId="40CBD1E6" w14:textId="01E582BB" w:rsidR="00F61B12" w:rsidRPr="00FF2AE3" w:rsidRDefault="00F61B12" w:rsidP="00344381">
      <w:pPr>
        <w:widowControl/>
        <w:autoSpaceDE/>
        <w:autoSpaceDN/>
        <w:spacing w:after="200" w:line="276" w:lineRule="auto"/>
        <w:jc w:val="both"/>
        <w:rPr>
          <w:rFonts w:asciiTheme="minorHAnsi" w:eastAsiaTheme="majorEastAsia" w:hAnsiTheme="minorHAnsi" w:cstheme="minorHAnsi"/>
          <w:b/>
          <w:bCs/>
          <w:color w:val="4F81BD" w:themeColor="accent1"/>
        </w:rPr>
      </w:pPr>
      <w:r w:rsidRPr="00FF2AE3">
        <w:rPr>
          <w:rFonts w:asciiTheme="minorHAnsi" w:eastAsiaTheme="majorEastAsia" w:hAnsiTheme="minorHAnsi" w:cstheme="minorHAnsi"/>
          <w:b/>
          <w:bCs/>
          <w:color w:val="4F81BD" w:themeColor="accent1"/>
        </w:rPr>
        <w:t xml:space="preserve">Figura 1. </w:t>
      </w:r>
      <w:r w:rsidR="00CD748D" w:rsidRPr="00FF2AE3">
        <w:rPr>
          <w:rFonts w:asciiTheme="minorHAnsi" w:eastAsiaTheme="majorEastAsia" w:hAnsiTheme="minorHAnsi" w:cstheme="minorHAnsi"/>
          <w:b/>
          <w:bCs/>
          <w:color w:val="4F81BD" w:themeColor="accent1"/>
        </w:rPr>
        <w:t xml:space="preserve">Diferencias entre frecuencias modeladas y observadas contra las frecuencias observadas para BR </w:t>
      </w:r>
      <w:proofErr w:type="spellStart"/>
      <w:r w:rsidR="00CD748D" w:rsidRPr="00FF2AE3">
        <w:rPr>
          <w:rFonts w:asciiTheme="minorHAnsi" w:eastAsiaTheme="majorEastAsia" w:hAnsiTheme="minorHAnsi" w:cstheme="minorHAnsi"/>
          <w:b/>
          <w:bCs/>
          <w:color w:val="4F81BD" w:themeColor="accent1"/>
        </w:rPr>
        <w:t>Cnc</w:t>
      </w:r>
      <w:proofErr w:type="spellEnd"/>
      <w:r w:rsidR="00CD748D" w:rsidRPr="00FF2AE3">
        <w:rPr>
          <w:rFonts w:asciiTheme="minorHAnsi" w:eastAsiaTheme="majorEastAsia" w:hAnsiTheme="minorHAnsi" w:cstheme="minorHAnsi"/>
          <w:b/>
          <w:bCs/>
          <w:color w:val="4F81BD" w:themeColor="accent1"/>
        </w:rPr>
        <w:t xml:space="preserve">. Los </w:t>
      </w:r>
      <w:proofErr w:type="spellStart"/>
      <w:r w:rsidR="00CD748D" w:rsidRPr="00FF2AE3">
        <w:rPr>
          <w:rFonts w:asciiTheme="minorHAnsi" w:eastAsiaTheme="majorEastAsia" w:hAnsiTheme="minorHAnsi" w:cstheme="minorHAnsi"/>
          <w:b/>
          <w:bCs/>
          <w:color w:val="4F81BD" w:themeColor="accent1"/>
        </w:rPr>
        <w:t>circulos</w:t>
      </w:r>
      <w:proofErr w:type="spellEnd"/>
      <w:r w:rsidR="00CD748D" w:rsidRPr="00FF2AE3">
        <w:rPr>
          <w:rFonts w:asciiTheme="minorHAnsi" w:eastAsiaTheme="majorEastAsia" w:hAnsiTheme="minorHAnsi" w:cstheme="minorHAnsi"/>
          <w:b/>
          <w:bCs/>
          <w:color w:val="4F81BD" w:themeColor="accent1"/>
        </w:rPr>
        <w:t xml:space="preserve"> son usados para modos con l=0, triángulos para l=1, cuadrados para l=2 y rombos para l=3.</w:t>
      </w:r>
    </w:p>
    <w:p w14:paraId="70E6D0AD" w14:textId="77777777" w:rsidR="00CD748D" w:rsidRPr="00C84BAA" w:rsidRDefault="00CD748D" w:rsidP="00BA557A">
      <w:pPr>
        <w:pStyle w:val="Textoindependiente"/>
        <w:spacing w:line="360" w:lineRule="auto"/>
        <w:rPr>
          <w:rFonts w:ascii="Calibri Light" w:hAnsi="Calibri Light" w:cs="Calibri Light"/>
          <w:sz w:val="24"/>
          <w:szCs w:val="24"/>
        </w:rPr>
      </w:pPr>
    </w:p>
    <w:p w14:paraId="761F0D06" w14:textId="7361C140" w:rsidR="0044092F" w:rsidRPr="00FF2AE3" w:rsidRDefault="00C87F81" w:rsidP="0034438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F2AE3">
        <w:rPr>
          <w:rFonts w:asciiTheme="minorHAnsi" w:eastAsiaTheme="majorEastAsia" w:hAnsiTheme="minorHAnsi" w:cstheme="minorHAnsi"/>
          <w:b/>
          <w:bCs/>
          <w:color w:val="365F91" w:themeColor="accent1" w:themeShade="BF"/>
          <w:sz w:val="28"/>
          <w:szCs w:val="28"/>
        </w:rPr>
        <w:t>CONCLUSIÓN</w:t>
      </w:r>
    </w:p>
    <w:p w14:paraId="5D772213" w14:textId="53ECD36C" w:rsidR="0044092F" w:rsidRPr="00FF2AE3" w:rsidRDefault="00C36D74" w:rsidP="00E84655">
      <w:pPr>
        <w:pStyle w:val="Textoindependiente"/>
        <w:spacing w:line="360" w:lineRule="auto"/>
        <w:ind w:right="273"/>
        <w:jc w:val="both"/>
        <w:rPr>
          <w:rFonts w:asciiTheme="minorHAnsi" w:hAnsiTheme="minorHAnsi" w:cstheme="minorHAnsi"/>
        </w:rPr>
      </w:pPr>
      <w:r w:rsidRPr="00FF2AE3">
        <w:rPr>
          <w:rFonts w:asciiTheme="minorHAnsi" w:hAnsiTheme="minorHAnsi" w:cstheme="minorHAnsi"/>
        </w:rPr>
        <w:t xml:space="preserve">Se confirmó la naturaleza </w:t>
      </w:r>
      <w:proofErr w:type="spellStart"/>
      <w:r w:rsidRPr="00FF2AE3">
        <w:rPr>
          <w:rFonts w:asciiTheme="minorHAnsi" w:hAnsiTheme="minorHAnsi" w:cstheme="minorHAnsi"/>
        </w:rPr>
        <w:t>multiperiódica</w:t>
      </w:r>
      <w:proofErr w:type="spellEnd"/>
      <w:r w:rsidRPr="00FF2AE3">
        <w:rPr>
          <w:rFonts w:asciiTheme="minorHAnsi" w:hAnsiTheme="minorHAnsi" w:cstheme="minorHAnsi"/>
        </w:rPr>
        <w:t xml:space="preserve"> de las estrellas BR </w:t>
      </w:r>
      <w:proofErr w:type="spellStart"/>
      <w:r w:rsidRPr="00FF2AE3">
        <w:rPr>
          <w:rFonts w:asciiTheme="minorHAnsi" w:hAnsiTheme="minorHAnsi" w:cstheme="minorHAnsi"/>
        </w:rPr>
        <w:t>Cnc</w:t>
      </w:r>
      <w:proofErr w:type="spellEnd"/>
      <w:r w:rsidRPr="00FF2AE3">
        <w:rPr>
          <w:rFonts w:asciiTheme="minorHAnsi" w:hAnsiTheme="minorHAnsi" w:cstheme="minorHAnsi"/>
        </w:rPr>
        <w:t xml:space="preserve"> y BS </w:t>
      </w:r>
      <w:proofErr w:type="spellStart"/>
      <w:r w:rsidRPr="00FF2AE3">
        <w:rPr>
          <w:rFonts w:asciiTheme="minorHAnsi" w:hAnsiTheme="minorHAnsi" w:cstheme="minorHAnsi"/>
        </w:rPr>
        <w:t>Cnc</w:t>
      </w:r>
      <w:proofErr w:type="spellEnd"/>
      <w:r w:rsidRPr="00FF2AE3">
        <w:rPr>
          <w:rFonts w:asciiTheme="minorHAnsi" w:hAnsiTheme="minorHAnsi" w:cstheme="minorHAnsi"/>
        </w:rPr>
        <w:t xml:space="preserve">, como es característica de las pulsantes tipo delta </w:t>
      </w:r>
      <w:proofErr w:type="spellStart"/>
      <w:r w:rsidRPr="00FF2AE3">
        <w:rPr>
          <w:rFonts w:asciiTheme="minorHAnsi" w:hAnsiTheme="minorHAnsi" w:cstheme="minorHAnsi"/>
        </w:rPr>
        <w:t>Scuti</w:t>
      </w:r>
      <w:proofErr w:type="spellEnd"/>
      <w:r w:rsidRPr="00FF2AE3">
        <w:rPr>
          <w:rFonts w:asciiTheme="minorHAnsi" w:hAnsiTheme="minorHAnsi" w:cstheme="minorHAnsi"/>
        </w:rPr>
        <w:t xml:space="preserve">, replicando algunas frecuencias observadas en otros estudios realizados desde </w:t>
      </w:r>
      <w:r w:rsidRPr="00FF2AE3">
        <w:rPr>
          <w:rFonts w:asciiTheme="minorHAnsi" w:hAnsiTheme="minorHAnsi" w:cstheme="minorHAnsi"/>
        </w:rPr>
        <w:lastRenderedPageBreak/>
        <w:t xml:space="preserve">tierra y con datos espaciales. </w:t>
      </w:r>
    </w:p>
    <w:p w14:paraId="6DF27757" w14:textId="638A1448" w:rsidR="00C36D74" w:rsidRPr="00FF2AE3" w:rsidRDefault="00C36D74" w:rsidP="00E84655">
      <w:pPr>
        <w:pStyle w:val="Textoindependiente"/>
        <w:spacing w:line="360" w:lineRule="auto"/>
        <w:ind w:right="273"/>
        <w:jc w:val="both"/>
        <w:rPr>
          <w:rFonts w:asciiTheme="minorHAnsi" w:hAnsiTheme="minorHAnsi" w:cstheme="minorHAnsi"/>
        </w:rPr>
      </w:pPr>
      <w:r w:rsidRPr="00FF2AE3">
        <w:rPr>
          <w:rFonts w:asciiTheme="minorHAnsi" w:hAnsiTheme="minorHAnsi" w:cstheme="minorHAnsi"/>
        </w:rPr>
        <w:t xml:space="preserve">La combinación de datos fotométricos espaciales juntos espectroscópicos terrestres resultó en un estudio innovador que explota las bondades de ambas técnicas y permite refinar los estudios </w:t>
      </w:r>
      <w:proofErr w:type="spellStart"/>
      <w:r w:rsidRPr="00FF2AE3">
        <w:rPr>
          <w:rFonts w:asciiTheme="minorHAnsi" w:hAnsiTheme="minorHAnsi" w:cstheme="minorHAnsi"/>
        </w:rPr>
        <w:t>astrosismológicos</w:t>
      </w:r>
      <w:proofErr w:type="spellEnd"/>
      <w:r w:rsidRPr="00FF2AE3">
        <w:rPr>
          <w:rFonts w:asciiTheme="minorHAnsi" w:hAnsiTheme="minorHAnsi" w:cstheme="minorHAnsi"/>
        </w:rPr>
        <w:t xml:space="preserve">. </w:t>
      </w:r>
    </w:p>
    <w:p w14:paraId="7116D41B" w14:textId="0669A887" w:rsidR="00C82516" w:rsidRPr="00FF2AE3" w:rsidRDefault="006B6D3F" w:rsidP="00E84655">
      <w:pPr>
        <w:pStyle w:val="Textoindependiente"/>
        <w:spacing w:line="360" w:lineRule="auto"/>
        <w:ind w:right="273"/>
        <w:jc w:val="both"/>
        <w:rPr>
          <w:rFonts w:asciiTheme="minorHAnsi" w:hAnsiTheme="minorHAnsi" w:cstheme="minorHAnsi"/>
        </w:rPr>
      </w:pPr>
      <w:r w:rsidRPr="00FF2AE3">
        <w:rPr>
          <w:rFonts w:asciiTheme="minorHAnsi" w:hAnsiTheme="minorHAnsi" w:cstheme="minorHAnsi"/>
        </w:rPr>
        <w:t xml:space="preserve">Los datos espaciales permitieron encontrar una mayor cantidad de frecuencias de pulsación, venciendo así muchas limitaciones de los estudios desde Tierra. </w:t>
      </w:r>
    </w:p>
    <w:p w14:paraId="3E6312F6" w14:textId="6673E295" w:rsidR="0044092F" w:rsidRPr="00FF2AE3" w:rsidRDefault="00C87F81" w:rsidP="0034438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F2AE3">
        <w:rPr>
          <w:rFonts w:asciiTheme="minorHAnsi" w:eastAsiaTheme="majorEastAsia" w:hAnsiTheme="minorHAnsi" w:cstheme="minorHAnsi"/>
          <w:b/>
          <w:bCs/>
          <w:color w:val="365F91" w:themeColor="accent1" w:themeShade="BF"/>
          <w:sz w:val="28"/>
          <w:szCs w:val="28"/>
        </w:rPr>
        <w:t>REFERENCIAS</w:t>
      </w:r>
    </w:p>
    <w:p w14:paraId="47A75A45" w14:textId="77777777" w:rsidR="00C82516" w:rsidRPr="00FF2AE3" w:rsidRDefault="00C82516" w:rsidP="00E84A2F">
      <w:pPr>
        <w:pStyle w:val="Biont71References"/>
        <w:numPr>
          <w:ilvl w:val="0"/>
          <w:numId w:val="4"/>
        </w:numPr>
        <w:spacing w:line="360" w:lineRule="auto"/>
        <w:ind w:left="425" w:hanging="425"/>
        <w:rPr>
          <w:rFonts w:asciiTheme="minorHAnsi" w:hAnsiTheme="minorHAnsi" w:cstheme="minorHAnsi"/>
          <w:sz w:val="22"/>
          <w:szCs w:val="22"/>
          <w:lang w:val="es-HN"/>
        </w:rPr>
      </w:pPr>
      <w:r w:rsidRPr="00FF2AE3">
        <w:rPr>
          <w:rFonts w:asciiTheme="minorHAnsi" w:hAnsiTheme="minorHAnsi" w:cstheme="minorHAnsi"/>
          <w:sz w:val="22"/>
          <w:szCs w:val="22"/>
        </w:rPr>
        <w:t xml:space="preserve">M. </w:t>
      </w:r>
      <w:proofErr w:type="spellStart"/>
      <w:r w:rsidRPr="00FF2AE3">
        <w:rPr>
          <w:rFonts w:asciiTheme="minorHAnsi" w:hAnsiTheme="minorHAnsi" w:cstheme="minorHAnsi"/>
          <w:sz w:val="22"/>
          <w:szCs w:val="22"/>
        </w:rPr>
        <w:t>Catelan</w:t>
      </w:r>
      <w:proofErr w:type="spellEnd"/>
      <w:r w:rsidRPr="00FF2AE3">
        <w:rPr>
          <w:rFonts w:asciiTheme="minorHAnsi" w:hAnsiTheme="minorHAnsi" w:cstheme="minorHAnsi"/>
          <w:sz w:val="22"/>
          <w:szCs w:val="22"/>
        </w:rPr>
        <w:t xml:space="preserve"> and H. A. Smith. </w:t>
      </w:r>
      <w:proofErr w:type="spellStart"/>
      <w:r w:rsidRPr="00FF2AE3">
        <w:rPr>
          <w:rFonts w:asciiTheme="minorHAnsi" w:hAnsiTheme="minorHAnsi" w:cstheme="minorHAnsi"/>
          <w:sz w:val="22"/>
          <w:szCs w:val="22"/>
          <w:lang w:val="es-HN"/>
        </w:rPr>
        <w:t>Pulsating</w:t>
      </w:r>
      <w:proofErr w:type="spellEnd"/>
      <w:r w:rsidRPr="00FF2AE3">
        <w:rPr>
          <w:rFonts w:asciiTheme="minorHAnsi" w:hAnsiTheme="minorHAnsi" w:cstheme="minorHAnsi"/>
          <w:sz w:val="22"/>
          <w:szCs w:val="22"/>
          <w:lang w:val="es-HN"/>
        </w:rPr>
        <w:t xml:space="preserve"> </w:t>
      </w:r>
      <w:proofErr w:type="spellStart"/>
      <w:r w:rsidRPr="00FF2AE3">
        <w:rPr>
          <w:rFonts w:asciiTheme="minorHAnsi" w:hAnsiTheme="minorHAnsi" w:cstheme="minorHAnsi"/>
          <w:sz w:val="22"/>
          <w:szCs w:val="22"/>
          <w:lang w:val="es-HN"/>
        </w:rPr>
        <w:t>Stars</w:t>
      </w:r>
      <w:proofErr w:type="spellEnd"/>
      <w:r w:rsidRPr="00FF2AE3">
        <w:rPr>
          <w:rFonts w:asciiTheme="minorHAnsi" w:hAnsiTheme="minorHAnsi" w:cstheme="minorHAnsi"/>
          <w:sz w:val="22"/>
          <w:szCs w:val="22"/>
          <w:lang w:val="es-HN"/>
        </w:rPr>
        <w:t>. Wiley, 2015.</w:t>
      </w:r>
    </w:p>
    <w:p w14:paraId="71AE6E38" w14:textId="77777777" w:rsidR="006B6D3F" w:rsidRPr="00FF2AE3" w:rsidRDefault="00C82516" w:rsidP="006B6D3F">
      <w:pPr>
        <w:pStyle w:val="Biont71References"/>
        <w:numPr>
          <w:ilvl w:val="0"/>
          <w:numId w:val="4"/>
        </w:numPr>
        <w:spacing w:line="360" w:lineRule="auto"/>
        <w:ind w:left="426"/>
        <w:rPr>
          <w:rFonts w:asciiTheme="minorHAnsi" w:hAnsiTheme="minorHAnsi" w:cstheme="minorHAnsi"/>
          <w:sz w:val="22"/>
          <w:szCs w:val="22"/>
          <w:lang w:val="es-HN"/>
        </w:rPr>
      </w:pPr>
      <w:r w:rsidRPr="00FF2AE3">
        <w:rPr>
          <w:rFonts w:asciiTheme="minorHAnsi" w:hAnsiTheme="minorHAnsi" w:cstheme="minorHAnsi"/>
          <w:sz w:val="22"/>
          <w:szCs w:val="22"/>
        </w:rPr>
        <w:t xml:space="preserve">B. Carroll and D. Ostlie. An Introduction to Modern Astrophysics. </w:t>
      </w:r>
      <w:r w:rsidRPr="00FF2AE3">
        <w:rPr>
          <w:rFonts w:asciiTheme="minorHAnsi" w:hAnsiTheme="minorHAnsi" w:cstheme="minorHAnsi"/>
          <w:sz w:val="22"/>
          <w:szCs w:val="22"/>
          <w:lang w:val="es-HN"/>
        </w:rPr>
        <w:t xml:space="preserve">Pearson, 2nd </w:t>
      </w:r>
      <w:proofErr w:type="spellStart"/>
      <w:r w:rsidRPr="00FF2AE3">
        <w:rPr>
          <w:rFonts w:asciiTheme="minorHAnsi" w:hAnsiTheme="minorHAnsi" w:cstheme="minorHAnsi"/>
          <w:sz w:val="22"/>
          <w:szCs w:val="22"/>
          <w:lang w:val="es-HN"/>
        </w:rPr>
        <w:t>edition</w:t>
      </w:r>
      <w:proofErr w:type="spellEnd"/>
      <w:r w:rsidRPr="00FF2AE3">
        <w:rPr>
          <w:rFonts w:asciiTheme="minorHAnsi" w:hAnsiTheme="minorHAnsi" w:cstheme="minorHAnsi"/>
          <w:sz w:val="22"/>
          <w:szCs w:val="22"/>
          <w:lang w:val="es-HN"/>
        </w:rPr>
        <w:t>, 2007.</w:t>
      </w:r>
    </w:p>
    <w:p w14:paraId="18AAEE6B" w14:textId="77777777" w:rsidR="006B6D3F" w:rsidRPr="00FF2AE3" w:rsidRDefault="006B6D3F" w:rsidP="006B6D3F">
      <w:pPr>
        <w:pStyle w:val="Biont71References"/>
        <w:numPr>
          <w:ilvl w:val="0"/>
          <w:numId w:val="4"/>
        </w:numPr>
        <w:spacing w:line="360" w:lineRule="auto"/>
        <w:ind w:left="426"/>
        <w:rPr>
          <w:rFonts w:asciiTheme="minorHAnsi" w:hAnsiTheme="minorHAnsi" w:cstheme="minorHAnsi"/>
          <w:sz w:val="22"/>
          <w:szCs w:val="22"/>
          <w:lang w:val="es-HN"/>
        </w:rPr>
      </w:pPr>
      <w:r w:rsidRPr="00FF2AE3">
        <w:rPr>
          <w:rFonts w:asciiTheme="minorHAnsi" w:hAnsiTheme="minorHAnsi" w:cstheme="minorHAnsi"/>
          <w:sz w:val="22"/>
          <w:szCs w:val="22"/>
        </w:rPr>
        <w:t xml:space="preserve">M. M. Hernandez, F. Perez Hernandez, E. Michel, J. A. Belmonte, M. J. Goupil, and Y. Lebreton. Seismology of delta Scuti stars in the Praesepe cluster. II. Identification of radial modes and their associated stellar parameters. Astronomy and Astrophysics, 338: </w:t>
      </w:r>
      <w:r w:rsidRPr="00FF2AE3">
        <w:rPr>
          <w:rFonts w:asciiTheme="minorHAnsi" w:hAnsiTheme="minorHAnsi" w:cstheme="minorHAnsi"/>
          <w:sz w:val="22"/>
          <w:szCs w:val="22"/>
          <w:lang w:val="es-HN"/>
        </w:rPr>
        <w:t xml:space="preserve">511–520, </w:t>
      </w:r>
      <w:proofErr w:type="spellStart"/>
      <w:r w:rsidRPr="00FF2AE3">
        <w:rPr>
          <w:rFonts w:asciiTheme="minorHAnsi" w:hAnsiTheme="minorHAnsi" w:cstheme="minorHAnsi"/>
          <w:sz w:val="22"/>
          <w:szCs w:val="22"/>
          <w:lang w:val="es-HN"/>
        </w:rPr>
        <w:t>October</w:t>
      </w:r>
      <w:proofErr w:type="spellEnd"/>
      <w:r w:rsidRPr="00FF2AE3">
        <w:rPr>
          <w:rFonts w:asciiTheme="minorHAnsi" w:hAnsiTheme="minorHAnsi" w:cstheme="minorHAnsi"/>
          <w:sz w:val="22"/>
          <w:szCs w:val="22"/>
          <w:lang w:val="es-HN"/>
        </w:rPr>
        <w:t xml:space="preserve"> 1998a.</w:t>
      </w:r>
    </w:p>
    <w:p w14:paraId="3A62392D" w14:textId="2E57BF28" w:rsidR="006B6D3F" w:rsidRPr="00FF2AE3" w:rsidRDefault="006B6D3F" w:rsidP="006B6D3F">
      <w:pPr>
        <w:pStyle w:val="Biont71References"/>
        <w:numPr>
          <w:ilvl w:val="0"/>
          <w:numId w:val="4"/>
        </w:numPr>
        <w:spacing w:line="360" w:lineRule="auto"/>
        <w:ind w:left="426"/>
        <w:rPr>
          <w:rFonts w:asciiTheme="minorHAnsi" w:hAnsiTheme="minorHAnsi" w:cstheme="minorHAnsi"/>
          <w:sz w:val="22"/>
          <w:szCs w:val="22"/>
        </w:rPr>
      </w:pPr>
      <w:r w:rsidRPr="00FF2AE3">
        <w:rPr>
          <w:rFonts w:asciiTheme="minorHAnsi" w:hAnsiTheme="minorHAnsi" w:cstheme="minorHAnsi"/>
          <w:sz w:val="22"/>
          <w:szCs w:val="22"/>
        </w:rPr>
        <w:t xml:space="preserve">NASA. Mast: Mikulski archive for space telescopes, 2012. URL </w:t>
      </w:r>
      <w:hyperlink r:id="rId9" w:history="1">
        <w:r w:rsidRPr="00FF2AE3">
          <w:rPr>
            <w:rStyle w:val="Hipervnculo"/>
            <w:rFonts w:asciiTheme="minorHAnsi" w:hAnsiTheme="minorHAnsi" w:cstheme="minorHAnsi"/>
            <w:sz w:val="22"/>
            <w:szCs w:val="22"/>
          </w:rPr>
          <w:t>https://archive.stsci.edu/</w:t>
        </w:r>
      </w:hyperlink>
      <w:r w:rsidRPr="00FF2AE3">
        <w:rPr>
          <w:rFonts w:asciiTheme="minorHAnsi" w:hAnsiTheme="minorHAnsi" w:cstheme="minorHAnsi"/>
          <w:sz w:val="22"/>
          <w:szCs w:val="22"/>
        </w:rPr>
        <w:t>.</w:t>
      </w:r>
    </w:p>
    <w:p w14:paraId="69E766B6" w14:textId="52DE2D7F" w:rsidR="006B6D3F" w:rsidRPr="00FF2AE3" w:rsidRDefault="006B6D3F" w:rsidP="006B6D3F">
      <w:pPr>
        <w:pStyle w:val="Biont71References"/>
        <w:numPr>
          <w:ilvl w:val="0"/>
          <w:numId w:val="4"/>
        </w:numPr>
        <w:spacing w:line="360" w:lineRule="auto"/>
        <w:ind w:left="426"/>
        <w:rPr>
          <w:rFonts w:asciiTheme="minorHAnsi" w:hAnsiTheme="minorHAnsi" w:cstheme="minorHAnsi"/>
          <w:sz w:val="22"/>
          <w:szCs w:val="22"/>
        </w:rPr>
      </w:pPr>
      <w:r w:rsidRPr="00FF2AE3">
        <w:rPr>
          <w:rFonts w:asciiTheme="minorHAnsi" w:hAnsiTheme="minorHAnsi" w:cstheme="minorHAnsi"/>
          <w:sz w:val="22"/>
          <w:szCs w:val="22"/>
        </w:rPr>
        <w:t xml:space="preserve">B. Paxton. Mesa: Modules for experiments in stellar astrophysics, 2011. URL </w:t>
      </w:r>
      <w:hyperlink r:id="rId10" w:history="1">
        <w:r w:rsidRPr="00FF2AE3">
          <w:rPr>
            <w:rStyle w:val="Hipervnculo"/>
            <w:rFonts w:asciiTheme="minorHAnsi" w:hAnsiTheme="minorHAnsi" w:cstheme="minorHAnsi"/>
            <w:sz w:val="22"/>
            <w:szCs w:val="22"/>
          </w:rPr>
          <w:t>https://</w:t>
        </w:r>
        <w:r w:rsidRPr="00FF2AE3">
          <w:rPr>
            <w:rStyle w:val="Hipervnculo"/>
            <w:rFonts w:asciiTheme="minorHAnsi" w:hAnsiTheme="minorHAnsi" w:cstheme="minorHAnsi"/>
            <w:sz w:val="22"/>
            <w:szCs w:val="22"/>
            <w:lang w:val="es-ES"/>
          </w:rPr>
          <w:t>docs.mesastar.org/</w:t>
        </w:r>
      </w:hyperlink>
      <w:r w:rsidRPr="00FF2AE3">
        <w:rPr>
          <w:rFonts w:asciiTheme="minorHAnsi" w:hAnsiTheme="minorHAnsi" w:cstheme="minorHAnsi"/>
          <w:sz w:val="22"/>
          <w:szCs w:val="22"/>
          <w:lang w:val="es-ES"/>
        </w:rPr>
        <w:t>.</w:t>
      </w:r>
    </w:p>
    <w:p w14:paraId="06878E01" w14:textId="77777777" w:rsidR="006B6D3F" w:rsidRPr="00FF2AE3" w:rsidRDefault="006B6D3F" w:rsidP="006B6D3F">
      <w:pPr>
        <w:pStyle w:val="Biont71References"/>
        <w:numPr>
          <w:ilvl w:val="0"/>
          <w:numId w:val="4"/>
        </w:numPr>
        <w:spacing w:line="360" w:lineRule="auto"/>
        <w:ind w:left="426"/>
        <w:rPr>
          <w:rFonts w:asciiTheme="minorHAnsi" w:hAnsiTheme="minorHAnsi" w:cstheme="minorHAnsi"/>
          <w:sz w:val="22"/>
          <w:szCs w:val="22"/>
        </w:rPr>
      </w:pPr>
      <w:r w:rsidRPr="00FF2AE3">
        <w:rPr>
          <w:rFonts w:asciiTheme="minorHAnsi" w:hAnsiTheme="minorHAnsi" w:cstheme="minorHAnsi"/>
          <w:sz w:val="22"/>
          <w:szCs w:val="22"/>
        </w:rPr>
        <w:t xml:space="preserve">Conny Aerts, Jørgen Christensen-Dalsgaard, and Donald W. Kurtz. Asteroseismology. </w:t>
      </w:r>
      <w:r w:rsidRPr="00FF2AE3">
        <w:rPr>
          <w:rFonts w:asciiTheme="minorHAnsi" w:hAnsiTheme="minorHAnsi" w:cstheme="minorHAnsi"/>
          <w:sz w:val="22"/>
          <w:szCs w:val="22"/>
          <w:lang w:val="es-ES"/>
        </w:rPr>
        <w:t xml:space="preserve">Springer, 2010. ISBN 978-1-4020-5178-4. </w:t>
      </w:r>
      <w:proofErr w:type="spellStart"/>
      <w:r w:rsidRPr="00FF2AE3">
        <w:rPr>
          <w:rFonts w:asciiTheme="minorHAnsi" w:hAnsiTheme="minorHAnsi" w:cstheme="minorHAnsi"/>
          <w:sz w:val="22"/>
          <w:szCs w:val="22"/>
          <w:lang w:val="es-ES"/>
        </w:rPr>
        <w:t>doi</w:t>
      </w:r>
      <w:proofErr w:type="spellEnd"/>
      <w:r w:rsidRPr="00FF2AE3">
        <w:rPr>
          <w:rFonts w:asciiTheme="minorHAnsi" w:hAnsiTheme="minorHAnsi" w:cstheme="minorHAnsi"/>
          <w:sz w:val="22"/>
          <w:szCs w:val="22"/>
          <w:lang w:val="es-ES"/>
        </w:rPr>
        <w:t>: 10.1007/978-1-4020-5803-5.</w:t>
      </w:r>
    </w:p>
    <w:p w14:paraId="771E3E78" w14:textId="77777777" w:rsidR="006B6D3F" w:rsidRPr="00FF2AE3" w:rsidRDefault="006B6D3F" w:rsidP="006B6D3F">
      <w:pPr>
        <w:pStyle w:val="Biont71References"/>
        <w:numPr>
          <w:ilvl w:val="0"/>
          <w:numId w:val="4"/>
        </w:numPr>
        <w:spacing w:line="360" w:lineRule="auto"/>
        <w:ind w:left="426"/>
        <w:rPr>
          <w:rFonts w:asciiTheme="minorHAnsi" w:hAnsiTheme="minorHAnsi" w:cstheme="minorHAnsi"/>
          <w:sz w:val="22"/>
          <w:szCs w:val="22"/>
        </w:rPr>
      </w:pPr>
      <w:r w:rsidRPr="00FF2AE3">
        <w:rPr>
          <w:rFonts w:asciiTheme="minorHAnsi" w:hAnsiTheme="minorHAnsi" w:cstheme="minorHAnsi"/>
          <w:sz w:val="22"/>
          <w:szCs w:val="22"/>
        </w:rPr>
        <w:t xml:space="preserve">M. Breger, B. Martin, R. Garrido, Shi-Yang Jiang, Zhi-Ping Li, D. P. Hube, J. Stich, W. Ostermann, and M. Paparo. EP Cancri: a </w:t>
      </w:r>
      <w:proofErr w:type="spellStart"/>
      <w:r w:rsidRPr="00FF2AE3">
        <w:rPr>
          <w:rFonts w:asciiTheme="minorHAnsi" w:hAnsiTheme="minorHAnsi" w:cstheme="minorHAnsi"/>
          <w:sz w:val="22"/>
          <w:szCs w:val="22"/>
        </w:rPr>
        <w:t>nonradially</w:t>
      </w:r>
      <w:proofErr w:type="spellEnd"/>
      <w:r w:rsidRPr="00FF2AE3">
        <w:rPr>
          <w:rFonts w:asciiTheme="minorHAnsi" w:hAnsiTheme="minorHAnsi" w:cstheme="minorHAnsi"/>
          <w:sz w:val="22"/>
          <w:szCs w:val="22"/>
        </w:rPr>
        <w:t xml:space="preserve"> pulsating δ Scuti star in the Praesepe cluster. Astronomy and Astrophysics, 281:90–94, January 1994.</w:t>
      </w:r>
    </w:p>
    <w:p w14:paraId="7DB6F83F" w14:textId="42EF7311" w:rsidR="006B6D3F" w:rsidRPr="00FF2AE3" w:rsidRDefault="006B6D3F" w:rsidP="006B6D3F">
      <w:pPr>
        <w:pStyle w:val="Biont71References"/>
        <w:numPr>
          <w:ilvl w:val="0"/>
          <w:numId w:val="4"/>
        </w:numPr>
        <w:spacing w:line="360" w:lineRule="auto"/>
        <w:ind w:left="426"/>
        <w:rPr>
          <w:rFonts w:asciiTheme="minorHAnsi" w:hAnsiTheme="minorHAnsi" w:cstheme="minorHAnsi"/>
          <w:sz w:val="22"/>
          <w:szCs w:val="22"/>
        </w:rPr>
      </w:pPr>
      <w:r w:rsidRPr="00FF2AE3">
        <w:rPr>
          <w:rFonts w:asciiTheme="minorHAnsi" w:hAnsiTheme="minorHAnsi" w:cstheme="minorHAnsi"/>
          <w:sz w:val="22"/>
          <w:szCs w:val="22"/>
        </w:rPr>
        <w:t>Patrick Lenz and Michel Breger. Period04: Statistical analysis of large astronomical time series. Astrophysics Source Code Library, record ascl:1407.009, July 2014.</w:t>
      </w:r>
    </w:p>
    <w:p w14:paraId="018BE98C" w14:textId="77777777" w:rsidR="00040B43" w:rsidRDefault="00040B43" w:rsidP="00040B43">
      <w:pPr>
        <w:pStyle w:val="Biont71References"/>
        <w:numPr>
          <w:ilvl w:val="0"/>
          <w:numId w:val="0"/>
        </w:numPr>
        <w:spacing w:line="360" w:lineRule="auto"/>
        <w:ind w:left="425" w:hanging="425"/>
        <w:rPr>
          <w:rFonts w:ascii="Calibri Light" w:hAnsi="Calibri Light" w:cs="Calibri Light"/>
          <w:sz w:val="24"/>
          <w:szCs w:val="24"/>
        </w:rPr>
      </w:pPr>
    </w:p>
    <w:p w14:paraId="0EE545AF" w14:textId="756F6E09" w:rsidR="00040B43" w:rsidRPr="00FF2AE3" w:rsidRDefault="00040B43" w:rsidP="00040B43">
      <w:pPr>
        <w:pStyle w:val="NormalWeb"/>
        <w:rPr>
          <w:rFonts w:asciiTheme="minorHAnsi" w:hAnsiTheme="minorHAnsi" w:cstheme="minorHAnsi"/>
          <w:sz w:val="22"/>
          <w:szCs w:val="22"/>
        </w:rPr>
      </w:pPr>
      <w:r w:rsidRPr="00FF2AE3">
        <w:rPr>
          <w:rFonts w:asciiTheme="minorHAnsi" w:eastAsiaTheme="majorEastAsia" w:hAnsiTheme="minorHAnsi" w:cstheme="minorHAnsi"/>
          <w:b/>
          <w:bCs/>
          <w:color w:val="365F91" w:themeColor="accent1" w:themeShade="BF"/>
          <w:sz w:val="28"/>
          <w:szCs w:val="28"/>
          <w:lang w:eastAsia="en-US"/>
        </w:rPr>
        <w:t>Cómo citar este trabajo (Vancouver):</w:t>
      </w:r>
      <w:r>
        <w:br/>
      </w:r>
      <w:r w:rsidRPr="00FF2AE3">
        <w:rPr>
          <w:rFonts w:asciiTheme="minorHAnsi" w:hAnsiTheme="minorHAnsi" w:cstheme="minorHAnsi"/>
          <w:sz w:val="22"/>
          <w:szCs w:val="22"/>
        </w:rPr>
        <w:t xml:space="preserve">Interiano-Urquía M. CARACTERIZACIÓN DE LAS OSCILACIONES NO RADIALES DE LAS PULSANTES TIPO DELTA SCUTI BR CNC Y BS CNC EN CÚMULO DEL PESEBRE [resumen]. En: Vispo NS, editor. </w:t>
      </w:r>
      <w:r w:rsidRPr="00FF2AE3">
        <w:rPr>
          <w:rStyle w:val="nfasis"/>
          <w:rFonts w:asciiTheme="minorHAnsi" w:hAnsiTheme="minorHAnsi" w:cstheme="minorHAnsi"/>
          <w:sz w:val="22"/>
          <w:szCs w:val="22"/>
        </w:rPr>
        <w:t>Memorias del Congreso de Investigación y Posgrado UNAH 2024: Libro de resúmenes</w:t>
      </w:r>
      <w:r w:rsidRPr="00FF2AE3">
        <w:rPr>
          <w:rFonts w:asciiTheme="minorHAnsi" w:hAnsiTheme="minorHAnsi" w:cstheme="minorHAnsi"/>
          <w:sz w:val="22"/>
          <w:szCs w:val="22"/>
        </w:rPr>
        <w:t xml:space="preserve">. Madrid/Tegucigalpa: Clinical Biotec S.L.; Universidad Nacional Autónoma de Honduras; 2024. </w:t>
      </w:r>
      <w:proofErr w:type="spellStart"/>
      <w:r w:rsidRPr="00FF2AE3">
        <w:rPr>
          <w:rFonts w:asciiTheme="minorHAnsi" w:hAnsiTheme="minorHAnsi" w:cstheme="minorHAnsi"/>
          <w:sz w:val="22"/>
          <w:szCs w:val="22"/>
        </w:rPr>
        <w:t>doi</w:t>
      </w:r>
      <w:proofErr w:type="spellEnd"/>
      <w:r w:rsidRPr="00FF2AE3">
        <w:rPr>
          <w:rFonts w:asciiTheme="minorHAnsi" w:hAnsiTheme="minorHAnsi" w:cstheme="minorHAnsi"/>
          <w:sz w:val="22"/>
          <w:szCs w:val="22"/>
        </w:rPr>
        <w:t>: 10.70099/</w:t>
      </w:r>
      <w:proofErr w:type="spellStart"/>
      <w:r w:rsidRPr="00FF2AE3">
        <w:rPr>
          <w:rFonts w:asciiTheme="minorHAnsi" w:hAnsiTheme="minorHAnsi" w:cstheme="minorHAnsi"/>
          <w:sz w:val="22"/>
          <w:szCs w:val="22"/>
        </w:rPr>
        <w:t>cb</w:t>
      </w:r>
      <w:proofErr w:type="spellEnd"/>
      <w:r w:rsidRPr="00FF2AE3">
        <w:rPr>
          <w:rFonts w:asciiTheme="minorHAnsi" w:hAnsiTheme="minorHAnsi" w:cstheme="minorHAnsi"/>
          <w:sz w:val="22"/>
          <w:szCs w:val="22"/>
        </w:rPr>
        <w:t>/</w:t>
      </w:r>
      <w:proofErr w:type="spellStart"/>
      <w:r w:rsidRPr="00FF2AE3">
        <w:rPr>
          <w:rFonts w:asciiTheme="minorHAnsi" w:hAnsiTheme="minorHAnsi" w:cstheme="minorHAnsi"/>
          <w:sz w:val="22"/>
          <w:szCs w:val="22"/>
        </w:rPr>
        <w:t>unah</w:t>
      </w:r>
      <w:proofErr w:type="spellEnd"/>
      <w:r w:rsidRPr="00FF2AE3">
        <w:rPr>
          <w:rFonts w:asciiTheme="minorHAnsi" w:hAnsiTheme="minorHAnsi" w:cstheme="minorHAnsi"/>
          <w:sz w:val="22"/>
          <w:szCs w:val="22"/>
        </w:rPr>
        <w:t>/2024.mem</w:t>
      </w:r>
    </w:p>
    <w:p w14:paraId="0CAEFD14" w14:textId="77777777" w:rsidR="00040B43" w:rsidRPr="00FF2AE3" w:rsidRDefault="00040B43" w:rsidP="00040B43">
      <w:pPr>
        <w:pStyle w:val="NormalWeb"/>
        <w:rPr>
          <w:rFonts w:asciiTheme="minorHAnsi" w:hAnsiTheme="minorHAnsi" w:cstheme="minorHAnsi"/>
          <w:sz w:val="22"/>
          <w:szCs w:val="22"/>
        </w:rPr>
      </w:pPr>
      <w:r w:rsidRPr="00FF2AE3">
        <w:rPr>
          <w:rFonts w:asciiTheme="minorHAnsi" w:eastAsiaTheme="majorEastAsia" w:hAnsiTheme="minorHAnsi" w:cstheme="minorHAnsi"/>
          <w:b/>
          <w:bCs/>
          <w:color w:val="365F91" w:themeColor="accent1" w:themeShade="BF"/>
          <w:sz w:val="28"/>
          <w:szCs w:val="28"/>
          <w:lang w:eastAsia="en-US"/>
        </w:rPr>
        <w:t>ISBN del libro:</w:t>
      </w:r>
      <w:r w:rsidRPr="00FF2AE3">
        <w:rPr>
          <w:rFonts w:asciiTheme="minorHAnsi" w:hAnsiTheme="minorHAnsi" w:cstheme="minorHAnsi"/>
          <w:sz w:val="22"/>
          <w:szCs w:val="22"/>
        </w:rPr>
        <w:t xml:space="preserve"> 978-84-09-76685-7</w:t>
      </w:r>
    </w:p>
    <w:p w14:paraId="4C3E8C0D" w14:textId="77777777" w:rsidR="00040B43" w:rsidRPr="006B6D3F" w:rsidRDefault="00040B43" w:rsidP="00040B43">
      <w:pPr>
        <w:pStyle w:val="Biont71References"/>
        <w:numPr>
          <w:ilvl w:val="0"/>
          <w:numId w:val="0"/>
        </w:numPr>
        <w:spacing w:line="360" w:lineRule="auto"/>
        <w:ind w:left="425" w:hanging="425"/>
        <w:rPr>
          <w:rFonts w:ascii="Calibri Light" w:hAnsi="Calibri Light" w:cs="Calibri Light"/>
          <w:sz w:val="24"/>
          <w:szCs w:val="24"/>
        </w:rPr>
      </w:pPr>
    </w:p>
    <w:sectPr w:rsidR="00040B43" w:rsidRPr="006B6D3F" w:rsidSect="00C84BAA">
      <w:pgSz w:w="12240" w:h="15840"/>
      <w:pgMar w:top="1361" w:right="1361"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92AA" w14:textId="77777777" w:rsidR="00E44261" w:rsidRDefault="00E44261" w:rsidP="00932FF8">
      <w:r>
        <w:separator/>
      </w:r>
    </w:p>
  </w:endnote>
  <w:endnote w:type="continuationSeparator" w:id="0">
    <w:p w14:paraId="6D5759C5" w14:textId="77777777" w:rsidR="00E44261" w:rsidRDefault="00E44261" w:rsidP="0093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A06C" w14:textId="77777777" w:rsidR="00E44261" w:rsidRDefault="00E44261" w:rsidP="00932FF8">
      <w:r>
        <w:separator/>
      </w:r>
    </w:p>
  </w:footnote>
  <w:footnote w:type="continuationSeparator" w:id="0">
    <w:p w14:paraId="35756E69" w14:textId="77777777" w:rsidR="00E44261" w:rsidRDefault="00E44261" w:rsidP="00932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10C"/>
    <w:multiLevelType w:val="hybridMultilevel"/>
    <w:tmpl w:val="7E3C6764"/>
    <w:lvl w:ilvl="0" w:tplc="FADC5B10">
      <w:start w:val="1"/>
      <w:numFmt w:val="decimal"/>
      <w:lvlText w:val="%1."/>
      <w:lvlJc w:val="left"/>
      <w:pPr>
        <w:ind w:left="996" w:hanging="360"/>
      </w:pPr>
      <w:rPr>
        <w:rFonts w:hint="default"/>
        <w:w w:val="100"/>
        <w:lang w:val="es-ES" w:eastAsia="en-US" w:bidi="ar-SA"/>
      </w:rPr>
    </w:lvl>
    <w:lvl w:ilvl="1" w:tplc="D22EAE2E">
      <w:numFmt w:val="bullet"/>
      <w:lvlText w:val="•"/>
      <w:lvlJc w:val="left"/>
      <w:pPr>
        <w:ind w:left="1920" w:hanging="360"/>
      </w:pPr>
      <w:rPr>
        <w:rFonts w:hint="default"/>
        <w:lang w:val="es-ES" w:eastAsia="en-US" w:bidi="ar-SA"/>
      </w:rPr>
    </w:lvl>
    <w:lvl w:ilvl="2" w:tplc="92C86D10">
      <w:numFmt w:val="bullet"/>
      <w:lvlText w:val="•"/>
      <w:lvlJc w:val="left"/>
      <w:pPr>
        <w:ind w:left="2840" w:hanging="360"/>
      </w:pPr>
      <w:rPr>
        <w:rFonts w:hint="default"/>
        <w:lang w:val="es-ES" w:eastAsia="en-US" w:bidi="ar-SA"/>
      </w:rPr>
    </w:lvl>
    <w:lvl w:ilvl="3" w:tplc="65609F0C">
      <w:numFmt w:val="bullet"/>
      <w:lvlText w:val="•"/>
      <w:lvlJc w:val="left"/>
      <w:pPr>
        <w:ind w:left="3760" w:hanging="360"/>
      </w:pPr>
      <w:rPr>
        <w:rFonts w:hint="default"/>
        <w:lang w:val="es-ES" w:eastAsia="en-US" w:bidi="ar-SA"/>
      </w:rPr>
    </w:lvl>
    <w:lvl w:ilvl="4" w:tplc="4038F650">
      <w:numFmt w:val="bullet"/>
      <w:lvlText w:val="•"/>
      <w:lvlJc w:val="left"/>
      <w:pPr>
        <w:ind w:left="4680" w:hanging="360"/>
      </w:pPr>
      <w:rPr>
        <w:rFonts w:hint="default"/>
        <w:lang w:val="es-ES" w:eastAsia="en-US" w:bidi="ar-SA"/>
      </w:rPr>
    </w:lvl>
    <w:lvl w:ilvl="5" w:tplc="FE36ECA8">
      <w:numFmt w:val="bullet"/>
      <w:lvlText w:val="•"/>
      <w:lvlJc w:val="left"/>
      <w:pPr>
        <w:ind w:left="5600" w:hanging="360"/>
      </w:pPr>
      <w:rPr>
        <w:rFonts w:hint="default"/>
        <w:lang w:val="es-ES" w:eastAsia="en-US" w:bidi="ar-SA"/>
      </w:rPr>
    </w:lvl>
    <w:lvl w:ilvl="6" w:tplc="B268B4BE">
      <w:numFmt w:val="bullet"/>
      <w:lvlText w:val="•"/>
      <w:lvlJc w:val="left"/>
      <w:pPr>
        <w:ind w:left="6520" w:hanging="360"/>
      </w:pPr>
      <w:rPr>
        <w:rFonts w:hint="default"/>
        <w:lang w:val="es-ES" w:eastAsia="en-US" w:bidi="ar-SA"/>
      </w:rPr>
    </w:lvl>
    <w:lvl w:ilvl="7" w:tplc="700C1EF2">
      <w:numFmt w:val="bullet"/>
      <w:lvlText w:val="•"/>
      <w:lvlJc w:val="left"/>
      <w:pPr>
        <w:ind w:left="7440" w:hanging="360"/>
      </w:pPr>
      <w:rPr>
        <w:rFonts w:hint="default"/>
        <w:lang w:val="es-ES" w:eastAsia="en-US" w:bidi="ar-SA"/>
      </w:rPr>
    </w:lvl>
    <w:lvl w:ilvl="8" w:tplc="B142E2E8">
      <w:numFmt w:val="bullet"/>
      <w:lvlText w:val="•"/>
      <w:lvlJc w:val="left"/>
      <w:pPr>
        <w:ind w:left="8360" w:hanging="360"/>
      </w:pPr>
      <w:rPr>
        <w:rFonts w:hint="default"/>
        <w:lang w:val="es-ES" w:eastAsia="en-US" w:bidi="ar-SA"/>
      </w:rPr>
    </w:lvl>
  </w:abstractNum>
  <w:abstractNum w:abstractNumId="1" w15:restartNumberingAfterBreak="0">
    <w:nsid w:val="0D0F1EBE"/>
    <w:multiLevelType w:val="hybridMultilevel"/>
    <w:tmpl w:val="971A6E20"/>
    <w:lvl w:ilvl="0" w:tplc="0AD29408">
      <w:numFmt w:val="bullet"/>
      <w:lvlText w:val="-"/>
      <w:lvlJc w:val="left"/>
      <w:pPr>
        <w:ind w:left="592" w:hanging="360"/>
      </w:pPr>
      <w:rPr>
        <w:rFonts w:ascii="Times New Roman" w:eastAsia="Arial MT" w:hAnsi="Times New Roman" w:cs="Times New Roman" w:hint="default"/>
      </w:rPr>
    </w:lvl>
    <w:lvl w:ilvl="1" w:tplc="480A0003" w:tentative="1">
      <w:start w:val="1"/>
      <w:numFmt w:val="bullet"/>
      <w:lvlText w:val="o"/>
      <w:lvlJc w:val="left"/>
      <w:pPr>
        <w:ind w:left="1312" w:hanging="360"/>
      </w:pPr>
      <w:rPr>
        <w:rFonts w:ascii="Courier New" w:hAnsi="Courier New" w:cs="Courier New" w:hint="default"/>
      </w:rPr>
    </w:lvl>
    <w:lvl w:ilvl="2" w:tplc="480A0005" w:tentative="1">
      <w:start w:val="1"/>
      <w:numFmt w:val="bullet"/>
      <w:lvlText w:val=""/>
      <w:lvlJc w:val="left"/>
      <w:pPr>
        <w:ind w:left="2032" w:hanging="360"/>
      </w:pPr>
      <w:rPr>
        <w:rFonts w:ascii="Wingdings" w:hAnsi="Wingdings" w:hint="default"/>
      </w:rPr>
    </w:lvl>
    <w:lvl w:ilvl="3" w:tplc="480A0001" w:tentative="1">
      <w:start w:val="1"/>
      <w:numFmt w:val="bullet"/>
      <w:lvlText w:val=""/>
      <w:lvlJc w:val="left"/>
      <w:pPr>
        <w:ind w:left="2752" w:hanging="360"/>
      </w:pPr>
      <w:rPr>
        <w:rFonts w:ascii="Symbol" w:hAnsi="Symbol" w:hint="default"/>
      </w:rPr>
    </w:lvl>
    <w:lvl w:ilvl="4" w:tplc="480A0003" w:tentative="1">
      <w:start w:val="1"/>
      <w:numFmt w:val="bullet"/>
      <w:lvlText w:val="o"/>
      <w:lvlJc w:val="left"/>
      <w:pPr>
        <w:ind w:left="3472" w:hanging="360"/>
      </w:pPr>
      <w:rPr>
        <w:rFonts w:ascii="Courier New" w:hAnsi="Courier New" w:cs="Courier New" w:hint="default"/>
      </w:rPr>
    </w:lvl>
    <w:lvl w:ilvl="5" w:tplc="480A0005" w:tentative="1">
      <w:start w:val="1"/>
      <w:numFmt w:val="bullet"/>
      <w:lvlText w:val=""/>
      <w:lvlJc w:val="left"/>
      <w:pPr>
        <w:ind w:left="4192" w:hanging="360"/>
      </w:pPr>
      <w:rPr>
        <w:rFonts w:ascii="Wingdings" w:hAnsi="Wingdings" w:hint="default"/>
      </w:rPr>
    </w:lvl>
    <w:lvl w:ilvl="6" w:tplc="480A0001" w:tentative="1">
      <w:start w:val="1"/>
      <w:numFmt w:val="bullet"/>
      <w:lvlText w:val=""/>
      <w:lvlJc w:val="left"/>
      <w:pPr>
        <w:ind w:left="4912" w:hanging="360"/>
      </w:pPr>
      <w:rPr>
        <w:rFonts w:ascii="Symbol" w:hAnsi="Symbol" w:hint="default"/>
      </w:rPr>
    </w:lvl>
    <w:lvl w:ilvl="7" w:tplc="480A0003" w:tentative="1">
      <w:start w:val="1"/>
      <w:numFmt w:val="bullet"/>
      <w:lvlText w:val="o"/>
      <w:lvlJc w:val="left"/>
      <w:pPr>
        <w:ind w:left="5632" w:hanging="360"/>
      </w:pPr>
      <w:rPr>
        <w:rFonts w:ascii="Courier New" w:hAnsi="Courier New" w:cs="Courier New" w:hint="default"/>
      </w:rPr>
    </w:lvl>
    <w:lvl w:ilvl="8" w:tplc="480A0005" w:tentative="1">
      <w:start w:val="1"/>
      <w:numFmt w:val="bullet"/>
      <w:lvlText w:val=""/>
      <w:lvlJc w:val="left"/>
      <w:pPr>
        <w:ind w:left="6352" w:hanging="360"/>
      </w:pPr>
      <w:rPr>
        <w:rFonts w:ascii="Wingdings" w:hAnsi="Wingdings" w:hint="default"/>
      </w:rPr>
    </w:lvl>
  </w:abstractNum>
  <w:abstractNum w:abstractNumId="2" w15:restartNumberingAfterBreak="0">
    <w:nsid w:val="18B468F5"/>
    <w:multiLevelType w:val="hybridMultilevel"/>
    <w:tmpl w:val="F7E250A8"/>
    <w:lvl w:ilvl="0" w:tplc="5A92E4B0">
      <w:start w:val="1"/>
      <w:numFmt w:val="decimal"/>
      <w:lvlRestart w:val="0"/>
      <w:pStyle w:val="Biont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E27891C4"/>
    <w:lvl w:ilvl="0" w:tplc="1AF444CE">
      <w:start w:val="1"/>
      <w:numFmt w:val="decimal"/>
      <w:lvlText w:val="%1."/>
      <w:lvlJc w:val="left"/>
      <w:pPr>
        <w:ind w:left="1860" w:hanging="4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57F4554"/>
    <w:multiLevelType w:val="hybridMultilevel"/>
    <w:tmpl w:val="C6FADCEE"/>
    <w:lvl w:ilvl="0" w:tplc="480A0001">
      <w:start w:val="1"/>
      <w:numFmt w:val="bullet"/>
      <w:lvlText w:val=""/>
      <w:lvlJc w:val="left"/>
      <w:pPr>
        <w:ind w:left="993" w:hanging="360"/>
      </w:pPr>
      <w:rPr>
        <w:rFonts w:ascii="Symbol" w:hAnsi="Symbol" w:hint="default"/>
      </w:rPr>
    </w:lvl>
    <w:lvl w:ilvl="1" w:tplc="480A0003" w:tentative="1">
      <w:start w:val="1"/>
      <w:numFmt w:val="bullet"/>
      <w:lvlText w:val="o"/>
      <w:lvlJc w:val="left"/>
      <w:pPr>
        <w:ind w:left="1713" w:hanging="360"/>
      </w:pPr>
      <w:rPr>
        <w:rFonts w:ascii="Courier New" w:hAnsi="Courier New" w:cs="Courier New" w:hint="default"/>
      </w:rPr>
    </w:lvl>
    <w:lvl w:ilvl="2" w:tplc="480A0005" w:tentative="1">
      <w:start w:val="1"/>
      <w:numFmt w:val="bullet"/>
      <w:lvlText w:val=""/>
      <w:lvlJc w:val="left"/>
      <w:pPr>
        <w:ind w:left="2433" w:hanging="360"/>
      </w:pPr>
      <w:rPr>
        <w:rFonts w:ascii="Wingdings" w:hAnsi="Wingdings" w:hint="default"/>
      </w:rPr>
    </w:lvl>
    <w:lvl w:ilvl="3" w:tplc="480A0001" w:tentative="1">
      <w:start w:val="1"/>
      <w:numFmt w:val="bullet"/>
      <w:lvlText w:val=""/>
      <w:lvlJc w:val="left"/>
      <w:pPr>
        <w:ind w:left="3153" w:hanging="360"/>
      </w:pPr>
      <w:rPr>
        <w:rFonts w:ascii="Symbol" w:hAnsi="Symbol" w:hint="default"/>
      </w:rPr>
    </w:lvl>
    <w:lvl w:ilvl="4" w:tplc="480A0003" w:tentative="1">
      <w:start w:val="1"/>
      <w:numFmt w:val="bullet"/>
      <w:lvlText w:val="o"/>
      <w:lvlJc w:val="left"/>
      <w:pPr>
        <w:ind w:left="3873" w:hanging="360"/>
      </w:pPr>
      <w:rPr>
        <w:rFonts w:ascii="Courier New" w:hAnsi="Courier New" w:cs="Courier New" w:hint="default"/>
      </w:rPr>
    </w:lvl>
    <w:lvl w:ilvl="5" w:tplc="480A0005" w:tentative="1">
      <w:start w:val="1"/>
      <w:numFmt w:val="bullet"/>
      <w:lvlText w:val=""/>
      <w:lvlJc w:val="left"/>
      <w:pPr>
        <w:ind w:left="4593" w:hanging="360"/>
      </w:pPr>
      <w:rPr>
        <w:rFonts w:ascii="Wingdings" w:hAnsi="Wingdings" w:hint="default"/>
      </w:rPr>
    </w:lvl>
    <w:lvl w:ilvl="6" w:tplc="480A0001" w:tentative="1">
      <w:start w:val="1"/>
      <w:numFmt w:val="bullet"/>
      <w:lvlText w:val=""/>
      <w:lvlJc w:val="left"/>
      <w:pPr>
        <w:ind w:left="5313" w:hanging="360"/>
      </w:pPr>
      <w:rPr>
        <w:rFonts w:ascii="Symbol" w:hAnsi="Symbol" w:hint="default"/>
      </w:rPr>
    </w:lvl>
    <w:lvl w:ilvl="7" w:tplc="480A0003" w:tentative="1">
      <w:start w:val="1"/>
      <w:numFmt w:val="bullet"/>
      <w:lvlText w:val="o"/>
      <w:lvlJc w:val="left"/>
      <w:pPr>
        <w:ind w:left="6033" w:hanging="360"/>
      </w:pPr>
      <w:rPr>
        <w:rFonts w:ascii="Courier New" w:hAnsi="Courier New" w:cs="Courier New" w:hint="default"/>
      </w:rPr>
    </w:lvl>
    <w:lvl w:ilvl="8" w:tplc="480A0005" w:tentative="1">
      <w:start w:val="1"/>
      <w:numFmt w:val="bullet"/>
      <w:lvlText w:val=""/>
      <w:lvlJc w:val="left"/>
      <w:pPr>
        <w:ind w:left="6753" w:hanging="360"/>
      </w:pPr>
      <w:rPr>
        <w:rFonts w:ascii="Wingdings" w:hAnsi="Wingdings" w:hint="default"/>
      </w:rPr>
    </w:lvl>
  </w:abstractNum>
  <w:abstractNum w:abstractNumId="5" w15:restartNumberingAfterBreak="0">
    <w:nsid w:val="27DA0182"/>
    <w:multiLevelType w:val="hybridMultilevel"/>
    <w:tmpl w:val="BE4CE0F6"/>
    <w:lvl w:ilvl="0" w:tplc="480A000F">
      <w:start w:val="1"/>
      <w:numFmt w:val="decimal"/>
      <w:lvlText w:val="%1."/>
      <w:lvlJc w:val="left"/>
      <w:pPr>
        <w:ind w:left="592" w:hanging="360"/>
      </w:pPr>
      <w:rPr>
        <w:rFonts w:hint="default"/>
      </w:rPr>
    </w:lvl>
    <w:lvl w:ilvl="1" w:tplc="FFFFFFFF" w:tentative="1">
      <w:start w:val="1"/>
      <w:numFmt w:val="bullet"/>
      <w:lvlText w:val="o"/>
      <w:lvlJc w:val="left"/>
      <w:pPr>
        <w:ind w:left="1312" w:hanging="360"/>
      </w:pPr>
      <w:rPr>
        <w:rFonts w:ascii="Courier New" w:hAnsi="Courier New" w:cs="Courier New" w:hint="default"/>
      </w:rPr>
    </w:lvl>
    <w:lvl w:ilvl="2" w:tplc="FFFFFFFF" w:tentative="1">
      <w:start w:val="1"/>
      <w:numFmt w:val="bullet"/>
      <w:lvlText w:val=""/>
      <w:lvlJc w:val="left"/>
      <w:pPr>
        <w:ind w:left="2032" w:hanging="360"/>
      </w:pPr>
      <w:rPr>
        <w:rFonts w:ascii="Wingdings" w:hAnsi="Wingdings" w:hint="default"/>
      </w:rPr>
    </w:lvl>
    <w:lvl w:ilvl="3" w:tplc="FFFFFFFF" w:tentative="1">
      <w:start w:val="1"/>
      <w:numFmt w:val="bullet"/>
      <w:lvlText w:val=""/>
      <w:lvlJc w:val="left"/>
      <w:pPr>
        <w:ind w:left="2752" w:hanging="360"/>
      </w:pPr>
      <w:rPr>
        <w:rFonts w:ascii="Symbol" w:hAnsi="Symbol" w:hint="default"/>
      </w:rPr>
    </w:lvl>
    <w:lvl w:ilvl="4" w:tplc="FFFFFFFF" w:tentative="1">
      <w:start w:val="1"/>
      <w:numFmt w:val="bullet"/>
      <w:lvlText w:val="o"/>
      <w:lvlJc w:val="left"/>
      <w:pPr>
        <w:ind w:left="3472" w:hanging="360"/>
      </w:pPr>
      <w:rPr>
        <w:rFonts w:ascii="Courier New" w:hAnsi="Courier New" w:cs="Courier New" w:hint="default"/>
      </w:rPr>
    </w:lvl>
    <w:lvl w:ilvl="5" w:tplc="FFFFFFFF" w:tentative="1">
      <w:start w:val="1"/>
      <w:numFmt w:val="bullet"/>
      <w:lvlText w:val=""/>
      <w:lvlJc w:val="left"/>
      <w:pPr>
        <w:ind w:left="4192" w:hanging="360"/>
      </w:pPr>
      <w:rPr>
        <w:rFonts w:ascii="Wingdings" w:hAnsi="Wingdings" w:hint="default"/>
      </w:rPr>
    </w:lvl>
    <w:lvl w:ilvl="6" w:tplc="FFFFFFFF" w:tentative="1">
      <w:start w:val="1"/>
      <w:numFmt w:val="bullet"/>
      <w:lvlText w:val=""/>
      <w:lvlJc w:val="left"/>
      <w:pPr>
        <w:ind w:left="4912" w:hanging="360"/>
      </w:pPr>
      <w:rPr>
        <w:rFonts w:ascii="Symbol" w:hAnsi="Symbol" w:hint="default"/>
      </w:rPr>
    </w:lvl>
    <w:lvl w:ilvl="7" w:tplc="FFFFFFFF" w:tentative="1">
      <w:start w:val="1"/>
      <w:numFmt w:val="bullet"/>
      <w:lvlText w:val="o"/>
      <w:lvlJc w:val="left"/>
      <w:pPr>
        <w:ind w:left="5632" w:hanging="360"/>
      </w:pPr>
      <w:rPr>
        <w:rFonts w:ascii="Courier New" w:hAnsi="Courier New" w:cs="Courier New" w:hint="default"/>
      </w:rPr>
    </w:lvl>
    <w:lvl w:ilvl="8" w:tplc="FFFFFFFF" w:tentative="1">
      <w:start w:val="1"/>
      <w:numFmt w:val="bullet"/>
      <w:lvlText w:val=""/>
      <w:lvlJc w:val="left"/>
      <w:pPr>
        <w:ind w:left="6352" w:hanging="360"/>
      </w:pPr>
      <w:rPr>
        <w:rFonts w:ascii="Wingdings" w:hAnsi="Wingdings" w:hint="default"/>
      </w:rPr>
    </w:lvl>
  </w:abstractNum>
  <w:abstractNum w:abstractNumId="6" w15:restartNumberingAfterBreak="0">
    <w:nsid w:val="2BC3259A"/>
    <w:multiLevelType w:val="hybridMultilevel"/>
    <w:tmpl w:val="8EB40CA6"/>
    <w:lvl w:ilvl="0" w:tplc="928212AC">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abstractNum w:abstractNumId="7" w15:restartNumberingAfterBreak="0">
    <w:nsid w:val="710F0E49"/>
    <w:multiLevelType w:val="hybridMultilevel"/>
    <w:tmpl w:val="6DE41FD2"/>
    <w:lvl w:ilvl="0" w:tplc="33AEF07A">
      <w:numFmt w:val="bullet"/>
      <w:lvlText w:val="•"/>
      <w:lvlJc w:val="left"/>
      <w:pPr>
        <w:ind w:left="235" w:hanging="140"/>
      </w:pPr>
      <w:rPr>
        <w:rFonts w:ascii="Arial MT" w:eastAsia="Arial MT" w:hAnsi="Arial MT" w:cs="Arial MT" w:hint="default"/>
        <w:w w:val="100"/>
        <w:sz w:val="22"/>
        <w:szCs w:val="22"/>
        <w:lang w:val="es-ES" w:eastAsia="en-US" w:bidi="ar-SA"/>
      </w:rPr>
    </w:lvl>
    <w:lvl w:ilvl="1" w:tplc="139CA71C">
      <w:numFmt w:val="bullet"/>
      <w:lvlText w:val="•"/>
      <w:lvlJc w:val="left"/>
      <w:pPr>
        <w:ind w:left="1236" w:hanging="140"/>
      </w:pPr>
      <w:rPr>
        <w:rFonts w:hint="default"/>
        <w:lang w:val="es-ES" w:eastAsia="en-US" w:bidi="ar-SA"/>
      </w:rPr>
    </w:lvl>
    <w:lvl w:ilvl="2" w:tplc="53DC8852">
      <w:numFmt w:val="bullet"/>
      <w:lvlText w:val="•"/>
      <w:lvlJc w:val="left"/>
      <w:pPr>
        <w:ind w:left="2232" w:hanging="140"/>
      </w:pPr>
      <w:rPr>
        <w:rFonts w:hint="default"/>
        <w:lang w:val="es-ES" w:eastAsia="en-US" w:bidi="ar-SA"/>
      </w:rPr>
    </w:lvl>
    <w:lvl w:ilvl="3" w:tplc="36F48730">
      <w:numFmt w:val="bullet"/>
      <w:lvlText w:val="•"/>
      <w:lvlJc w:val="left"/>
      <w:pPr>
        <w:ind w:left="3228" w:hanging="140"/>
      </w:pPr>
      <w:rPr>
        <w:rFonts w:hint="default"/>
        <w:lang w:val="es-ES" w:eastAsia="en-US" w:bidi="ar-SA"/>
      </w:rPr>
    </w:lvl>
    <w:lvl w:ilvl="4" w:tplc="B6D6D23E">
      <w:numFmt w:val="bullet"/>
      <w:lvlText w:val="•"/>
      <w:lvlJc w:val="left"/>
      <w:pPr>
        <w:ind w:left="4224" w:hanging="140"/>
      </w:pPr>
      <w:rPr>
        <w:rFonts w:hint="default"/>
        <w:lang w:val="es-ES" w:eastAsia="en-US" w:bidi="ar-SA"/>
      </w:rPr>
    </w:lvl>
    <w:lvl w:ilvl="5" w:tplc="35E4EFC6">
      <w:numFmt w:val="bullet"/>
      <w:lvlText w:val="•"/>
      <w:lvlJc w:val="left"/>
      <w:pPr>
        <w:ind w:left="5220" w:hanging="140"/>
      </w:pPr>
      <w:rPr>
        <w:rFonts w:hint="default"/>
        <w:lang w:val="es-ES" w:eastAsia="en-US" w:bidi="ar-SA"/>
      </w:rPr>
    </w:lvl>
    <w:lvl w:ilvl="6" w:tplc="2D8CC9F8">
      <w:numFmt w:val="bullet"/>
      <w:lvlText w:val="•"/>
      <w:lvlJc w:val="left"/>
      <w:pPr>
        <w:ind w:left="6216" w:hanging="140"/>
      </w:pPr>
      <w:rPr>
        <w:rFonts w:hint="default"/>
        <w:lang w:val="es-ES" w:eastAsia="en-US" w:bidi="ar-SA"/>
      </w:rPr>
    </w:lvl>
    <w:lvl w:ilvl="7" w:tplc="CC4E85E6">
      <w:numFmt w:val="bullet"/>
      <w:lvlText w:val="•"/>
      <w:lvlJc w:val="left"/>
      <w:pPr>
        <w:ind w:left="7212" w:hanging="140"/>
      </w:pPr>
      <w:rPr>
        <w:rFonts w:hint="default"/>
        <w:lang w:val="es-ES" w:eastAsia="en-US" w:bidi="ar-SA"/>
      </w:rPr>
    </w:lvl>
    <w:lvl w:ilvl="8" w:tplc="529C92B8">
      <w:numFmt w:val="bullet"/>
      <w:lvlText w:val="•"/>
      <w:lvlJc w:val="left"/>
      <w:pPr>
        <w:ind w:left="8208" w:hanging="140"/>
      </w:pPr>
      <w:rPr>
        <w:rFonts w:hint="default"/>
        <w:lang w:val="es-ES" w:eastAsia="en-US" w:bidi="ar-SA"/>
      </w:rPr>
    </w:lvl>
  </w:abstractNum>
  <w:num w:numId="1" w16cid:durableId="1112671922">
    <w:abstractNumId w:val="7"/>
  </w:num>
  <w:num w:numId="2" w16cid:durableId="1344478386">
    <w:abstractNumId w:val="0"/>
  </w:num>
  <w:num w:numId="3" w16cid:durableId="544365550">
    <w:abstractNumId w:val="3"/>
  </w:num>
  <w:num w:numId="4" w16cid:durableId="1390299692">
    <w:abstractNumId w:val="3"/>
  </w:num>
  <w:num w:numId="5" w16cid:durableId="58359704">
    <w:abstractNumId w:val="2"/>
  </w:num>
  <w:num w:numId="6" w16cid:durableId="1202936450">
    <w:abstractNumId w:val="6"/>
  </w:num>
  <w:num w:numId="7" w16cid:durableId="442773970">
    <w:abstractNumId w:val="1"/>
  </w:num>
  <w:num w:numId="8" w16cid:durableId="1018002627">
    <w:abstractNumId w:val="5"/>
  </w:num>
  <w:num w:numId="9" w16cid:durableId="655376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NrI0NDI1MTYxNTdT0lEKTi0uzszPAykwrQUADbwBTSwAAAA="/>
  </w:docVars>
  <w:rsids>
    <w:rsidRoot w:val="0044092F"/>
    <w:rsid w:val="00005593"/>
    <w:rsid w:val="00005921"/>
    <w:rsid w:val="00015BF4"/>
    <w:rsid w:val="00040B43"/>
    <w:rsid w:val="00041687"/>
    <w:rsid w:val="00074488"/>
    <w:rsid w:val="002567E6"/>
    <w:rsid w:val="002E2BF4"/>
    <w:rsid w:val="0032616E"/>
    <w:rsid w:val="00344381"/>
    <w:rsid w:val="003E3519"/>
    <w:rsid w:val="004368C6"/>
    <w:rsid w:val="0044092F"/>
    <w:rsid w:val="00457C35"/>
    <w:rsid w:val="004B7DA0"/>
    <w:rsid w:val="00533115"/>
    <w:rsid w:val="0065396B"/>
    <w:rsid w:val="00694284"/>
    <w:rsid w:val="006B35C6"/>
    <w:rsid w:val="006B6B53"/>
    <w:rsid w:val="006B6D3F"/>
    <w:rsid w:val="006E7387"/>
    <w:rsid w:val="00726FCD"/>
    <w:rsid w:val="008256F3"/>
    <w:rsid w:val="00906565"/>
    <w:rsid w:val="00932FF8"/>
    <w:rsid w:val="0096039E"/>
    <w:rsid w:val="009C2161"/>
    <w:rsid w:val="009D0B28"/>
    <w:rsid w:val="009F0432"/>
    <w:rsid w:val="00A22018"/>
    <w:rsid w:val="00A502AF"/>
    <w:rsid w:val="00AA44F2"/>
    <w:rsid w:val="00AE015E"/>
    <w:rsid w:val="00B25C98"/>
    <w:rsid w:val="00B47E7D"/>
    <w:rsid w:val="00B920C2"/>
    <w:rsid w:val="00BA557A"/>
    <w:rsid w:val="00BC1774"/>
    <w:rsid w:val="00BE5E2C"/>
    <w:rsid w:val="00C1254A"/>
    <w:rsid w:val="00C36D74"/>
    <w:rsid w:val="00C5707A"/>
    <w:rsid w:val="00C82516"/>
    <w:rsid w:val="00C84BAA"/>
    <w:rsid w:val="00C87F81"/>
    <w:rsid w:val="00CD748D"/>
    <w:rsid w:val="00CE5DA6"/>
    <w:rsid w:val="00CF6971"/>
    <w:rsid w:val="00D674D1"/>
    <w:rsid w:val="00DD063C"/>
    <w:rsid w:val="00DD42D1"/>
    <w:rsid w:val="00DE7FDB"/>
    <w:rsid w:val="00E342C9"/>
    <w:rsid w:val="00E44261"/>
    <w:rsid w:val="00E84655"/>
    <w:rsid w:val="00E84A2F"/>
    <w:rsid w:val="00E938CB"/>
    <w:rsid w:val="00F42724"/>
    <w:rsid w:val="00F4396C"/>
    <w:rsid w:val="00F61B12"/>
    <w:rsid w:val="00FF2AE3"/>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6B80"/>
  <w15:docId w15:val="{784231BF-8265-402F-A5E4-480C0C9A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232" w:right="183"/>
      <w:jc w:val="both"/>
      <w:outlineLvl w:val="0"/>
    </w:pPr>
    <w:rPr>
      <w:sz w:val="24"/>
      <w:szCs w:val="24"/>
    </w:rPr>
  </w:style>
  <w:style w:type="paragraph" w:styleId="Ttulo2">
    <w:name w:val="heading 2"/>
    <w:basedOn w:val="Normal"/>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paragraph" w:styleId="Encabezado">
    <w:name w:val="header"/>
    <w:basedOn w:val="Normal"/>
    <w:link w:val="EncabezadoCar"/>
    <w:uiPriority w:val="99"/>
    <w:unhideWhenUsed/>
    <w:rsid w:val="00932FF8"/>
    <w:pPr>
      <w:tabs>
        <w:tab w:val="center" w:pos="4252"/>
        <w:tab w:val="right" w:pos="8504"/>
      </w:tabs>
    </w:pPr>
  </w:style>
  <w:style w:type="character" w:customStyle="1" w:styleId="EncabezadoCar">
    <w:name w:val="Encabezado Car"/>
    <w:basedOn w:val="Fuentedeprrafopredeter"/>
    <w:link w:val="Encabezado"/>
    <w:uiPriority w:val="99"/>
    <w:rsid w:val="00932FF8"/>
    <w:rPr>
      <w:rFonts w:ascii="Arial MT" w:eastAsia="Arial MT" w:hAnsi="Arial MT" w:cs="Arial MT"/>
      <w:lang w:val="es-ES"/>
    </w:rPr>
  </w:style>
  <w:style w:type="paragraph" w:styleId="Piedepgina">
    <w:name w:val="footer"/>
    <w:basedOn w:val="Normal"/>
    <w:link w:val="PiedepginaCar"/>
    <w:uiPriority w:val="99"/>
    <w:unhideWhenUsed/>
    <w:rsid w:val="00932FF8"/>
    <w:pPr>
      <w:tabs>
        <w:tab w:val="center" w:pos="4252"/>
        <w:tab w:val="right" w:pos="8504"/>
      </w:tabs>
    </w:pPr>
  </w:style>
  <w:style w:type="character" w:customStyle="1" w:styleId="PiedepginaCar">
    <w:name w:val="Pie de página Car"/>
    <w:basedOn w:val="Fuentedeprrafopredeter"/>
    <w:link w:val="Piedepgina"/>
    <w:uiPriority w:val="99"/>
    <w:rsid w:val="00932FF8"/>
    <w:rPr>
      <w:rFonts w:ascii="Arial MT" w:eastAsia="Arial MT" w:hAnsi="Arial MT" w:cs="Arial MT"/>
      <w:lang w:val="es-ES"/>
    </w:rPr>
  </w:style>
  <w:style w:type="character" w:styleId="Hipervnculo">
    <w:name w:val="Hyperlink"/>
    <w:basedOn w:val="Fuentedeprrafopredeter"/>
    <w:uiPriority w:val="99"/>
    <w:unhideWhenUsed/>
    <w:rsid w:val="00932FF8"/>
    <w:rPr>
      <w:color w:val="0000FF" w:themeColor="hyperlink"/>
      <w:u w:val="single"/>
    </w:rPr>
  </w:style>
  <w:style w:type="character" w:styleId="Mencinsinresolver">
    <w:name w:val="Unresolved Mention"/>
    <w:basedOn w:val="Fuentedeprrafopredeter"/>
    <w:uiPriority w:val="99"/>
    <w:semiHidden/>
    <w:unhideWhenUsed/>
    <w:rsid w:val="00932FF8"/>
    <w:rPr>
      <w:color w:val="605E5C"/>
      <w:shd w:val="clear" w:color="auto" w:fill="E1DFDD"/>
    </w:rPr>
  </w:style>
  <w:style w:type="paragraph" w:customStyle="1" w:styleId="Biont71References">
    <w:name w:val="Biont_7.1_References"/>
    <w:qFormat/>
    <w:rsid w:val="00457C35"/>
    <w:pPr>
      <w:widowControl/>
      <w:numPr>
        <w:numId w:val="5"/>
      </w:numPr>
      <w:autoSpaceDE/>
      <w:autoSpaceDN/>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character" w:styleId="Refdecomentario">
    <w:name w:val="annotation reference"/>
    <w:rsid w:val="00457C35"/>
    <w:rPr>
      <w:sz w:val="21"/>
      <w:szCs w:val="21"/>
    </w:rPr>
  </w:style>
  <w:style w:type="paragraph" w:styleId="Textocomentario">
    <w:name w:val="annotation text"/>
    <w:basedOn w:val="Normal"/>
    <w:link w:val="TextocomentarioCar"/>
    <w:rsid w:val="00457C35"/>
    <w:pPr>
      <w:widowControl/>
      <w:autoSpaceDE/>
      <w:autoSpaceDN/>
      <w:spacing w:line="260" w:lineRule="atLeast"/>
      <w:jc w:val="both"/>
    </w:pPr>
    <w:rPr>
      <w:rFonts w:ascii="Palatino Linotype" w:eastAsia="SimSun" w:hAnsi="Palatino Linotype" w:cs="Times New Roman"/>
      <w:noProof/>
      <w:color w:val="000000"/>
      <w:sz w:val="20"/>
      <w:szCs w:val="20"/>
      <w:lang w:val="en-US" w:eastAsia="zh-CN"/>
    </w:rPr>
  </w:style>
  <w:style w:type="character" w:customStyle="1" w:styleId="TextocomentarioCar">
    <w:name w:val="Texto comentario Car"/>
    <w:basedOn w:val="Fuentedeprrafopredeter"/>
    <w:link w:val="Textocomentario"/>
    <w:rsid w:val="00457C35"/>
    <w:rPr>
      <w:rFonts w:ascii="Palatino Linotype" w:eastAsia="SimSun" w:hAnsi="Palatino Linotype" w:cs="Times New Roman"/>
      <w:noProof/>
      <w:color w:val="000000"/>
      <w:sz w:val="20"/>
      <w:szCs w:val="20"/>
      <w:lang w:eastAsia="zh-CN"/>
    </w:rPr>
  </w:style>
  <w:style w:type="table" w:styleId="Tablaconcuadrcula">
    <w:name w:val="Table Grid"/>
    <w:basedOn w:val="Tablanormal"/>
    <w:uiPriority w:val="39"/>
    <w:rsid w:val="00F42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F427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344381"/>
    <w:rPr>
      <w:rFonts w:ascii="Arial MT" w:eastAsia="Arial MT" w:hAnsi="Arial MT" w:cs="Arial MT"/>
      <w:sz w:val="24"/>
      <w:szCs w:val="24"/>
      <w:lang w:val="es-ES"/>
    </w:rPr>
  </w:style>
  <w:style w:type="table" w:styleId="Tablaconcuadrcula1clara-nfasis1">
    <w:name w:val="Grid Table 1 Light Accent 1"/>
    <w:basedOn w:val="Tablanormal"/>
    <w:uiPriority w:val="46"/>
    <w:rsid w:val="00E846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040B43"/>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40B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rlon.interiano@unah.edu.hn%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mesastar.org/" TargetMode="External"/><Relationship Id="rId4" Type="http://schemas.openxmlformats.org/officeDocument/2006/relationships/webSettings" Target="webSettings.xml"/><Relationship Id="rId9" Type="http://schemas.openxmlformats.org/officeDocument/2006/relationships/hyperlink" Target="https://archive.stsc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739</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H. Enamorado M.</dc:creator>
  <cp:keywords/>
  <dc:description/>
  <cp:lastModifiedBy>Bionatura Journal</cp:lastModifiedBy>
  <cp:revision>8</cp:revision>
  <dcterms:created xsi:type="dcterms:W3CDTF">2025-06-10T12:50:00Z</dcterms:created>
  <dcterms:modified xsi:type="dcterms:W3CDTF">2025-10-28T19:59:00Z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ies>
</file>