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F066" w14:textId="77777777" w:rsidR="003F016B" w:rsidRDefault="00000000" w:rsidP="00470748">
      <w:pPr>
        <w:pStyle w:val="Ttulo1"/>
        <w:rPr>
          <w:lang w:val="es-ES"/>
        </w:rPr>
      </w:pPr>
      <w:r w:rsidRPr="00470748">
        <w:rPr>
          <w:lang w:val="es-ES"/>
        </w:rPr>
        <w:t>TRANSICIÓN ENERGÉTICA EN AMÉRICA CENTRAL</w:t>
      </w:r>
    </w:p>
    <w:p w14:paraId="139353DF" w14:textId="77777777" w:rsidR="00470748" w:rsidRPr="00470748" w:rsidRDefault="00470748" w:rsidP="00470748">
      <w:pPr>
        <w:rPr>
          <w:lang w:val="es-ES"/>
        </w:rPr>
      </w:pPr>
    </w:p>
    <w:p w14:paraId="7F4E5E5B" w14:textId="15BE154B" w:rsidR="003F016B" w:rsidRPr="00470748" w:rsidRDefault="00000000">
      <w:pPr>
        <w:rPr>
          <w:lang w:val="es-ES"/>
        </w:rPr>
      </w:pPr>
      <w:r w:rsidRPr="00470748">
        <w:rPr>
          <w:rFonts w:asciiTheme="majorHAnsi" w:eastAsiaTheme="majorEastAsia" w:hAnsiTheme="majorHAnsi" w:cstheme="majorBidi"/>
          <w:b/>
          <w:bCs/>
          <w:color w:val="4F81BD" w:themeColor="accent1"/>
          <w:sz w:val="26"/>
          <w:szCs w:val="26"/>
          <w:lang w:val="es-ES"/>
        </w:rPr>
        <w:t>Marco Antonio Flores Barahona¹</w:t>
      </w:r>
      <w:r w:rsidRPr="00470748">
        <w:rPr>
          <w:b/>
          <w:lang w:val="es-ES"/>
        </w:rPr>
        <w:br/>
      </w:r>
      <w:r w:rsidR="00470748" w:rsidRPr="00470748">
        <w:rPr>
          <w:rFonts w:eastAsia="Times New Roman" w:cs="Times New Roman"/>
          <w:b/>
          <w:bCs/>
          <w:i/>
          <w:color w:val="4F81BD" w:themeColor="accent1"/>
          <w:sz w:val="20"/>
          <w:szCs w:val="26"/>
          <w:vertAlign w:val="superscript"/>
          <w:lang w:val="es-ES"/>
        </w:rPr>
        <w:t>1</w:t>
      </w:r>
      <w:r w:rsidRPr="00470748">
        <w:rPr>
          <w:rFonts w:eastAsia="Times New Roman" w:cs="Times New Roman"/>
          <w:b/>
          <w:bCs/>
          <w:i/>
          <w:color w:val="4F81BD" w:themeColor="accent1"/>
          <w:sz w:val="20"/>
          <w:szCs w:val="26"/>
          <w:lang w:val="es-ES"/>
        </w:rPr>
        <w:t>Instituto de Investigación en Energía, Facultad de Ciencias, Universidad Nacional Autónoma de Honduras, Tegucigalpa, Honduras</w:t>
      </w:r>
    </w:p>
    <w:p w14:paraId="7C86B913" w14:textId="6BECDB93" w:rsidR="003F016B" w:rsidRPr="00470748" w:rsidRDefault="00000000">
      <w:pPr>
        <w:rPr>
          <w:rFonts w:eastAsia="Times New Roman" w:cs="Times New Roman"/>
          <w:b/>
          <w:bCs/>
          <w:i/>
          <w:color w:val="4F81BD" w:themeColor="accent1"/>
          <w:sz w:val="20"/>
          <w:szCs w:val="26"/>
          <w:lang w:val="es-ES"/>
        </w:rPr>
      </w:pPr>
      <w:r w:rsidRPr="00470748">
        <w:rPr>
          <w:rFonts w:asciiTheme="majorHAnsi" w:eastAsiaTheme="majorEastAsia" w:hAnsiTheme="majorHAnsi" w:cstheme="majorBidi"/>
          <w:b/>
          <w:bCs/>
          <w:color w:val="4F81BD" w:themeColor="accent1"/>
          <w:sz w:val="26"/>
          <w:szCs w:val="26"/>
          <w:lang w:val="es-ES"/>
        </w:rPr>
        <w:t>Autor de correspondencia:</w:t>
      </w:r>
      <w:r w:rsidRPr="00470748">
        <w:rPr>
          <w:lang w:val="es-ES"/>
        </w:rPr>
        <w:t xml:space="preserve"> </w:t>
      </w:r>
      <w:r w:rsidRPr="00470748">
        <w:rPr>
          <w:rFonts w:eastAsia="Times New Roman" w:cs="Times New Roman"/>
          <w:b/>
          <w:bCs/>
          <w:i/>
          <w:color w:val="4F81BD" w:themeColor="accent1"/>
          <w:sz w:val="20"/>
          <w:szCs w:val="26"/>
          <w:lang w:val="es-ES"/>
        </w:rPr>
        <w:t>marco.flores@unah.edu.hn</w:t>
      </w:r>
    </w:p>
    <w:p w14:paraId="5776FD05" w14:textId="77777777" w:rsidR="003F016B" w:rsidRPr="00470748" w:rsidRDefault="00000000" w:rsidP="00470748">
      <w:pPr>
        <w:pStyle w:val="Ttulo1"/>
        <w:rPr>
          <w:lang w:val="es-ES"/>
        </w:rPr>
      </w:pPr>
      <w:r w:rsidRPr="00470748">
        <w:rPr>
          <w:lang w:val="es-ES"/>
        </w:rPr>
        <w:t>INTRODUCCIÓN</w:t>
      </w:r>
    </w:p>
    <w:p w14:paraId="0AD5910C" w14:textId="77777777" w:rsidR="003F016B" w:rsidRPr="00311B28" w:rsidRDefault="00000000">
      <w:pPr>
        <w:rPr>
          <w:rFonts w:asciiTheme="majorHAnsi" w:hAnsiTheme="majorHAnsi" w:cstheme="majorHAnsi"/>
          <w:sz w:val="22"/>
          <w:lang w:val="es-ES"/>
        </w:rPr>
      </w:pPr>
      <w:r w:rsidRPr="00311B28">
        <w:rPr>
          <w:rFonts w:asciiTheme="majorHAnsi" w:hAnsiTheme="majorHAnsi" w:cstheme="majorHAnsi"/>
          <w:sz w:val="22"/>
          <w:lang w:val="es-ES"/>
        </w:rPr>
        <w:t>En este trabajo se presentan los resultados de una investigación realizada en 2021 en la región del Sistema de la Integración Centroamericana (SICA), sobre el estado de las políticas, marcos legales y planes nacionales para la transición energética regional. La información fue recopilada mediante un cuestionario aplicado en ocho países miembros, enfocado en conocer los avances hacia una transición energética que cumpla con los compromisos del Acuerdo de París. Se abordaron temas como políticas intersectoriales, incentivos a las energías renovables, hidrógeno verde, geotermia, energía solar térmica, biogás, generación eléctrica distribuida, eficiencia energética y biocombustibles.</w:t>
      </w:r>
    </w:p>
    <w:p w14:paraId="3E2A1FDF" w14:textId="77777777" w:rsidR="003F016B" w:rsidRPr="00470748" w:rsidRDefault="00000000" w:rsidP="00470748">
      <w:pPr>
        <w:pStyle w:val="Ttulo1"/>
        <w:rPr>
          <w:lang w:val="es-ES"/>
        </w:rPr>
      </w:pPr>
      <w:r w:rsidRPr="00470748">
        <w:rPr>
          <w:lang w:val="es-ES"/>
        </w:rPr>
        <w:t>METODOLOGÍA</w:t>
      </w:r>
    </w:p>
    <w:p w14:paraId="711595C9" w14:textId="77777777" w:rsidR="003F016B" w:rsidRPr="00311B28" w:rsidRDefault="00000000">
      <w:pPr>
        <w:rPr>
          <w:rFonts w:asciiTheme="majorHAnsi" w:hAnsiTheme="majorHAnsi" w:cstheme="majorHAnsi"/>
          <w:sz w:val="22"/>
          <w:lang w:val="es-ES"/>
        </w:rPr>
      </w:pPr>
      <w:r w:rsidRPr="00311B28">
        <w:rPr>
          <w:rFonts w:asciiTheme="majorHAnsi" w:hAnsiTheme="majorHAnsi" w:cstheme="majorHAnsi"/>
          <w:sz w:val="22"/>
          <w:lang w:val="es-ES"/>
        </w:rPr>
        <w:t>La metodología consistió en la aplicación de encuestas dirigidas a las autoridades competentes en cada uno de los ocho países. El cuestionario contenía 269 preguntas, cuyos resultados fueron tabulados y analizados según el grado de implementación (0–100 %). Se utilizaron gráficos circulares para visualizar los niveles de implementación por país.</w:t>
      </w:r>
    </w:p>
    <w:p w14:paraId="64202FD0" w14:textId="77777777" w:rsidR="003F016B" w:rsidRPr="00470748" w:rsidRDefault="00000000" w:rsidP="00470748">
      <w:pPr>
        <w:pStyle w:val="Ttulo1"/>
        <w:rPr>
          <w:lang w:val="es-ES"/>
        </w:rPr>
      </w:pPr>
      <w:r w:rsidRPr="00470748">
        <w:rPr>
          <w:lang w:val="es-ES"/>
        </w:rPr>
        <w:t>RESULTADOS</w:t>
      </w:r>
    </w:p>
    <w:p w14:paraId="41D718B4" w14:textId="77777777" w:rsidR="003F016B" w:rsidRPr="00311B28" w:rsidRDefault="00000000">
      <w:pPr>
        <w:rPr>
          <w:rFonts w:asciiTheme="majorHAnsi" w:hAnsiTheme="majorHAnsi" w:cstheme="majorHAnsi"/>
          <w:sz w:val="22"/>
          <w:lang w:val="es-ES"/>
        </w:rPr>
      </w:pPr>
      <w:r w:rsidRPr="00311B28">
        <w:rPr>
          <w:rFonts w:asciiTheme="majorHAnsi" w:hAnsiTheme="majorHAnsi" w:cstheme="majorHAnsi"/>
          <w:sz w:val="22"/>
          <w:lang w:val="es-ES"/>
        </w:rPr>
        <w:t>El análisis de los datos reveló que la mayoría de los países del SICA aún no cuenta con políticas, marcos legales ni planes de desarrollo consolidados que garanticen una transición energética sostenible hacia el año 2030.</w:t>
      </w:r>
    </w:p>
    <w:p w14:paraId="73DB7892" w14:textId="77777777" w:rsidR="003F016B" w:rsidRPr="00470748" w:rsidRDefault="00000000" w:rsidP="00470748">
      <w:pPr>
        <w:pStyle w:val="Ttulo1"/>
        <w:rPr>
          <w:lang w:val="es-ES"/>
        </w:rPr>
      </w:pPr>
      <w:r w:rsidRPr="00470748">
        <w:rPr>
          <w:lang w:val="es-ES"/>
        </w:rPr>
        <w:t>CONCLUSIÓN</w:t>
      </w:r>
    </w:p>
    <w:p w14:paraId="45AD684F" w14:textId="77777777" w:rsidR="003F016B" w:rsidRPr="00311B28" w:rsidRDefault="00000000">
      <w:pPr>
        <w:rPr>
          <w:rFonts w:asciiTheme="majorHAnsi" w:hAnsiTheme="majorHAnsi" w:cstheme="majorHAnsi"/>
          <w:sz w:val="22"/>
          <w:lang w:val="es-ES"/>
        </w:rPr>
      </w:pPr>
      <w:r w:rsidRPr="00311B28">
        <w:rPr>
          <w:rFonts w:asciiTheme="majorHAnsi" w:hAnsiTheme="majorHAnsi" w:cstheme="majorHAnsi"/>
          <w:sz w:val="22"/>
          <w:lang w:val="es-ES"/>
        </w:rPr>
        <w:t xml:space="preserve">Se concluye que, en su mayoría, los países del SICA no lograrán cumplir con los compromisos nacionales determinados (NDC) establecidos en el marco del Acuerdo de París. Para reducir efectivamente las emisiones de gases de efecto invernadero, es imprescindible realizar inversiones significativas en el sector energético. Aunque los países del SICA aportan menos del 0.5 % de las emisiones globales, las naciones industrializadas tienen una mayor responsabilidad en mitigar el cambio climático. Además, es fundamental integrar a la academia en los planes de </w:t>
      </w:r>
      <w:r w:rsidRPr="00311B28">
        <w:rPr>
          <w:rFonts w:asciiTheme="majorHAnsi" w:hAnsiTheme="majorHAnsi" w:cstheme="majorHAnsi"/>
          <w:sz w:val="22"/>
          <w:lang w:val="es-ES"/>
        </w:rPr>
        <w:lastRenderedPageBreak/>
        <w:t>transición energética, dado su rol clave en la generación de conocimiento y capacidades técnicas.</w:t>
      </w:r>
    </w:p>
    <w:p w14:paraId="28876E80" w14:textId="77777777" w:rsidR="003F016B" w:rsidRPr="00470748" w:rsidRDefault="00000000" w:rsidP="00470748">
      <w:pPr>
        <w:pStyle w:val="Ttulo1"/>
        <w:rPr>
          <w:lang w:val="es-ES"/>
        </w:rPr>
      </w:pPr>
      <w:r w:rsidRPr="00470748">
        <w:rPr>
          <w:lang w:val="es-ES"/>
        </w:rPr>
        <w:t>REFERENCIAS</w:t>
      </w:r>
    </w:p>
    <w:p w14:paraId="6EA6E922" w14:textId="77777777" w:rsidR="003F016B" w:rsidRPr="00311B28" w:rsidRDefault="00000000">
      <w:pPr>
        <w:rPr>
          <w:rFonts w:asciiTheme="majorHAnsi" w:hAnsiTheme="majorHAnsi" w:cstheme="majorHAnsi"/>
          <w:sz w:val="22"/>
          <w:lang w:val="es-ES"/>
        </w:rPr>
      </w:pPr>
      <w:r w:rsidRPr="00311B28">
        <w:rPr>
          <w:rFonts w:asciiTheme="majorHAnsi" w:hAnsiTheme="majorHAnsi" w:cstheme="majorHAnsi"/>
          <w:sz w:val="22"/>
          <w:lang w:val="es-ES"/>
        </w:rPr>
        <w:t>1. CCAD. Estrategia Regional de Cambio Climático. 2010.</w:t>
      </w:r>
    </w:p>
    <w:p w14:paraId="144AA5E1" w14:textId="77777777" w:rsidR="003F016B" w:rsidRPr="00311B28" w:rsidRDefault="00000000">
      <w:pPr>
        <w:rPr>
          <w:rFonts w:asciiTheme="majorHAnsi" w:hAnsiTheme="majorHAnsi" w:cstheme="majorHAnsi"/>
          <w:sz w:val="22"/>
          <w:lang w:val="es-ES"/>
        </w:rPr>
      </w:pPr>
      <w:r w:rsidRPr="00311B28">
        <w:rPr>
          <w:rFonts w:asciiTheme="majorHAnsi" w:hAnsiTheme="majorHAnsi" w:cstheme="majorHAnsi"/>
          <w:sz w:val="22"/>
          <w:lang w:val="es-ES"/>
        </w:rPr>
        <w:t>2. SICA. Estrategia Energética Sustentable 2030 de los países del SICA. 2020.</w:t>
      </w:r>
    </w:p>
    <w:p w14:paraId="0ECA6B34" w14:textId="77777777" w:rsidR="003F016B" w:rsidRPr="00311B28" w:rsidRDefault="00000000">
      <w:pPr>
        <w:rPr>
          <w:rFonts w:asciiTheme="majorHAnsi" w:hAnsiTheme="majorHAnsi" w:cstheme="majorHAnsi"/>
          <w:sz w:val="22"/>
          <w:lang w:val="es-ES"/>
        </w:rPr>
      </w:pPr>
      <w:r w:rsidRPr="00311B28">
        <w:rPr>
          <w:rFonts w:asciiTheme="majorHAnsi" w:hAnsiTheme="majorHAnsi" w:cstheme="majorHAnsi"/>
          <w:sz w:val="22"/>
          <w:lang w:val="es-ES"/>
        </w:rPr>
        <w:t>3. Gobierno de la República Dominicana. Contribución Nacionalmente Determinada 2020. 2020.</w:t>
      </w:r>
    </w:p>
    <w:p w14:paraId="067F61CA" w14:textId="77777777" w:rsidR="003F016B" w:rsidRPr="00311B28" w:rsidRDefault="00000000">
      <w:pPr>
        <w:rPr>
          <w:rFonts w:asciiTheme="majorHAnsi" w:hAnsiTheme="majorHAnsi" w:cstheme="majorHAnsi"/>
          <w:sz w:val="22"/>
          <w:lang w:val="es-ES"/>
        </w:rPr>
      </w:pPr>
      <w:r w:rsidRPr="00311B28">
        <w:rPr>
          <w:rFonts w:asciiTheme="majorHAnsi" w:hAnsiTheme="majorHAnsi" w:cstheme="majorHAnsi"/>
          <w:sz w:val="22"/>
          <w:lang w:val="es-ES"/>
        </w:rPr>
        <w:t xml:space="preserve">4. </w:t>
      </w:r>
      <w:proofErr w:type="spellStart"/>
      <w:r w:rsidRPr="00311B28">
        <w:rPr>
          <w:rFonts w:asciiTheme="majorHAnsi" w:hAnsiTheme="majorHAnsi" w:cstheme="majorHAnsi"/>
          <w:sz w:val="22"/>
          <w:lang w:val="es-ES"/>
        </w:rPr>
        <w:t>Berigüete</w:t>
      </w:r>
      <w:proofErr w:type="spellEnd"/>
      <w:r w:rsidRPr="00311B28">
        <w:rPr>
          <w:rFonts w:asciiTheme="majorHAnsi" w:hAnsiTheme="majorHAnsi" w:cstheme="majorHAnsi"/>
          <w:sz w:val="22"/>
          <w:lang w:val="es-ES"/>
        </w:rPr>
        <w:t xml:space="preserve"> R, Ramírez Tejada O, Galindo LM, Alatorre JE. Transición Energética de la República. 2020.</w:t>
      </w:r>
    </w:p>
    <w:p w14:paraId="62B8BD52" w14:textId="77777777" w:rsidR="00482EA9" w:rsidRPr="00311B28" w:rsidRDefault="00482EA9">
      <w:pPr>
        <w:rPr>
          <w:lang w:val="es-ES"/>
        </w:rPr>
      </w:pPr>
    </w:p>
    <w:p w14:paraId="4AD3B674" w14:textId="0420A841" w:rsidR="00482EA9" w:rsidRPr="00311B28" w:rsidRDefault="00482EA9" w:rsidP="00482EA9">
      <w:pPr>
        <w:pStyle w:val="NormalWeb"/>
        <w:rPr>
          <w:rFonts w:asciiTheme="majorHAnsi" w:hAnsiTheme="majorHAnsi" w:cstheme="majorHAnsi"/>
          <w:sz w:val="22"/>
          <w:szCs w:val="22"/>
        </w:rPr>
      </w:pPr>
      <w:r w:rsidRPr="00482EA9">
        <w:rPr>
          <w:rFonts w:asciiTheme="majorHAnsi" w:eastAsiaTheme="majorEastAsia" w:hAnsiTheme="majorHAnsi" w:cstheme="majorBidi"/>
          <w:b/>
          <w:bCs/>
          <w:color w:val="365F91" w:themeColor="accent1" w:themeShade="BF"/>
          <w:sz w:val="28"/>
          <w:szCs w:val="28"/>
          <w:lang w:eastAsia="en-US"/>
        </w:rPr>
        <w:t>Cómo citar este trabajo (Vancouver):</w:t>
      </w:r>
      <w:r>
        <w:br/>
      </w:r>
      <w:r w:rsidRPr="00311B28">
        <w:rPr>
          <w:rFonts w:asciiTheme="majorHAnsi" w:hAnsiTheme="majorHAnsi" w:cstheme="majorHAnsi"/>
          <w:sz w:val="22"/>
          <w:szCs w:val="22"/>
        </w:rPr>
        <w:t xml:space="preserve">Flores Barahona MA. TRANSICIÓN ENERGÉTICA EN AMÉRICA CENTRAL [resumen]. En: Vispo NS, editor. </w:t>
      </w:r>
      <w:r w:rsidRPr="00311B28">
        <w:rPr>
          <w:rStyle w:val="nfasis"/>
          <w:rFonts w:asciiTheme="majorHAnsi" w:hAnsiTheme="majorHAnsi" w:cstheme="majorHAnsi"/>
          <w:sz w:val="22"/>
          <w:szCs w:val="22"/>
        </w:rPr>
        <w:t>Memorias del Congreso de Investigación y Posgrado UNAH 2024: Libro de resúmenes</w:t>
      </w:r>
      <w:r w:rsidRPr="00311B28">
        <w:rPr>
          <w:rFonts w:asciiTheme="majorHAnsi" w:hAnsiTheme="majorHAnsi" w:cstheme="majorHAnsi"/>
          <w:sz w:val="22"/>
          <w:szCs w:val="22"/>
        </w:rPr>
        <w:t xml:space="preserve">. Madrid/Tegucigalpa: Clinical Biotec S.L.; Universidad Nacional Autónoma de Honduras; 2024. </w:t>
      </w:r>
      <w:proofErr w:type="spellStart"/>
      <w:r w:rsidRPr="00311B28">
        <w:rPr>
          <w:rFonts w:asciiTheme="majorHAnsi" w:hAnsiTheme="majorHAnsi" w:cstheme="majorHAnsi"/>
          <w:sz w:val="22"/>
          <w:szCs w:val="22"/>
        </w:rPr>
        <w:t>doi</w:t>
      </w:r>
      <w:proofErr w:type="spellEnd"/>
      <w:r w:rsidRPr="00311B28">
        <w:rPr>
          <w:rFonts w:asciiTheme="majorHAnsi" w:hAnsiTheme="majorHAnsi" w:cstheme="majorHAnsi"/>
          <w:sz w:val="22"/>
          <w:szCs w:val="22"/>
        </w:rPr>
        <w:t>: 10.70099/</w:t>
      </w:r>
      <w:proofErr w:type="spellStart"/>
      <w:r w:rsidRPr="00311B28">
        <w:rPr>
          <w:rFonts w:asciiTheme="majorHAnsi" w:hAnsiTheme="majorHAnsi" w:cstheme="majorHAnsi"/>
          <w:sz w:val="22"/>
          <w:szCs w:val="22"/>
        </w:rPr>
        <w:t>cb</w:t>
      </w:r>
      <w:proofErr w:type="spellEnd"/>
      <w:r w:rsidRPr="00311B28">
        <w:rPr>
          <w:rFonts w:asciiTheme="majorHAnsi" w:hAnsiTheme="majorHAnsi" w:cstheme="majorHAnsi"/>
          <w:sz w:val="22"/>
          <w:szCs w:val="22"/>
        </w:rPr>
        <w:t>/</w:t>
      </w:r>
      <w:proofErr w:type="spellStart"/>
      <w:r w:rsidRPr="00311B28">
        <w:rPr>
          <w:rFonts w:asciiTheme="majorHAnsi" w:hAnsiTheme="majorHAnsi" w:cstheme="majorHAnsi"/>
          <w:sz w:val="22"/>
          <w:szCs w:val="22"/>
        </w:rPr>
        <w:t>unah</w:t>
      </w:r>
      <w:proofErr w:type="spellEnd"/>
      <w:r w:rsidRPr="00311B28">
        <w:rPr>
          <w:rFonts w:asciiTheme="majorHAnsi" w:hAnsiTheme="majorHAnsi" w:cstheme="majorHAnsi"/>
          <w:sz w:val="22"/>
          <w:szCs w:val="22"/>
        </w:rPr>
        <w:t>/2024.mem</w:t>
      </w:r>
    </w:p>
    <w:p w14:paraId="370B61FF" w14:textId="77777777" w:rsidR="00482EA9" w:rsidRPr="00311B28" w:rsidRDefault="00482EA9" w:rsidP="00482EA9">
      <w:pPr>
        <w:pStyle w:val="NormalWeb"/>
        <w:rPr>
          <w:rFonts w:asciiTheme="majorHAnsi" w:hAnsiTheme="majorHAnsi" w:cstheme="majorHAnsi"/>
          <w:sz w:val="22"/>
          <w:szCs w:val="22"/>
        </w:rPr>
      </w:pPr>
      <w:r w:rsidRPr="00482EA9">
        <w:rPr>
          <w:rFonts w:asciiTheme="majorHAnsi" w:eastAsiaTheme="majorEastAsia" w:hAnsiTheme="majorHAnsi" w:cstheme="majorBidi"/>
          <w:b/>
          <w:bCs/>
          <w:color w:val="365F91" w:themeColor="accent1" w:themeShade="BF"/>
          <w:sz w:val="28"/>
          <w:szCs w:val="28"/>
          <w:lang w:eastAsia="en-US"/>
        </w:rPr>
        <w:t>ISBN del libro:</w:t>
      </w:r>
      <w:r w:rsidRPr="00311B28">
        <w:rPr>
          <w:rFonts w:asciiTheme="majorHAnsi" w:hAnsiTheme="majorHAnsi" w:cstheme="majorHAnsi"/>
          <w:sz w:val="22"/>
          <w:szCs w:val="22"/>
        </w:rPr>
        <w:t xml:space="preserve"> 978-84-09-76685-7</w:t>
      </w:r>
    </w:p>
    <w:p w14:paraId="1B3E696F" w14:textId="77777777" w:rsidR="00482EA9" w:rsidRDefault="00482EA9"/>
    <w:sectPr w:rsidR="00482EA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313173030">
    <w:abstractNumId w:val="8"/>
  </w:num>
  <w:num w:numId="2" w16cid:durableId="1176991836">
    <w:abstractNumId w:val="6"/>
  </w:num>
  <w:num w:numId="3" w16cid:durableId="1253779644">
    <w:abstractNumId w:val="5"/>
  </w:num>
  <w:num w:numId="4" w16cid:durableId="529536712">
    <w:abstractNumId w:val="4"/>
  </w:num>
  <w:num w:numId="5" w16cid:durableId="1426149540">
    <w:abstractNumId w:val="7"/>
  </w:num>
  <w:num w:numId="6" w16cid:durableId="1582253774">
    <w:abstractNumId w:val="3"/>
  </w:num>
  <w:num w:numId="7" w16cid:durableId="330183425">
    <w:abstractNumId w:val="2"/>
  </w:num>
  <w:num w:numId="8" w16cid:durableId="1196236488">
    <w:abstractNumId w:val="1"/>
  </w:num>
  <w:num w:numId="9" w16cid:durableId="119708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MbIwNjc1NjM0MzZV0lEKTi0uzszPAykwrQUAvVdE7iwAAAA="/>
  </w:docVars>
  <w:rsids>
    <w:rsidRoot w:val="00B47730"/>
    <w:rsid w:val="00034616"/>
    <w:rsid w:val="0006063C"/>
    <w:rsid w:val="0015074B"/>
    <w:rsid w:val="0029639D"/>
    <w:rsid w:val="00311B28"/>
    <w:rsid w:val="00326F90"/>
    <w:rsid w:val="00342FC6"/>
    <w:rsid w:val="003E56E9"/>
    <w:rsid w:val="003F016B"/>
    <w:rsid w:val="00470748"/>
    <w:rsid w:val="00482EA9"/>
    <w:rsid w:val="00496DBF"/>
    <w:rsid w:val="009B31B2"/>
    <w:rsid w:val="00AA1D8D"/>
    <w:rsid w:val="00B47730"/>
    <w:rsid w:val="00B920C2"/>
    <w:rsid w:val="00CB0664"/>
    <w:rsid w:val="00E342C9"/>
    <w:rsid w:val="00FC463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ABFA67"/>
  <w14:defaultImageDpi w14:val="300"/>
  <w15:docId w15:val="{6CA26E44-33A3-424A-BB91-6D5BA0D6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482EA9"/>
    <w:pPr>
      <w:spacing w:before="100" w:beforeAutospacing="1" w:after="100" w:afterAutospacing="1" w:line="240" w:lineRule="auto"/>
    </w:pPr>
    <w:rPr>
      <w:rFonts w:eastAsia="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449</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Bionatura Journal</cp:lastModifiedBy>
  <cp:revision>6</cp:revision>
  <dcterms:created xsi:type="dcterms:W3CDTF">2025-06-10T15:33:00Z</dcterms:created>
  <dcterms:modified xsi:type="dcterms:W3CDTF">2025-10-28T19:33:00Z</dcterms:modified>
  <cp:category/>
</cp:coreProperties>
</file>