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3C073" w14:textId="78BF4C0D" w:rsidR="00830599" w:rsidRPr="00B63E89" w:rsidRDefault="000D15E8" w:rsidP="000D15E8">
      <w:pPr>
        <w:spacing w:after="0" w:line="276" w:lineRule="auto"/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</w:pPr>
      <w:r w:rsidRPr="00B63E89"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  <w:t>LA EVALUACIÓN DE LOS APRENDIZAJES EN EL EJERCICIO DOCENTE EN LA UNAH</w:t>
      </w:r>
    </w:p>
    <w:p w14:paraId="2E8C0495" w14:textId="239C1A1C" w:rsidR="00F25192" w:rsidRDefault="00F25192" w:rsidP="009B2CFB">
      <w:pPr>
        <w:spacing w:after="0" w:line="276" w:lineRule="auto"/>
        <w:rPr>
          <w:rFonts w:asciiTheme="majorHAnsi" w:hAnsiTheme="majorHAnsi" w:cstheme="majorHAnsi"/>
          <w:bCs/>
          <w:color w:val="000000"/>
          <w:lang w:val="es-HN"/>
        </w:rPr>
      </w:pPr>
    </w:p>
    <w:p w14:paraId="64EFC265" w14:textId="1E915589" w:rsidR="000D15E8" w:rsidRPr="00B63E89" w:rsidRDefault="00BC1341" w:rsidP="000D15E8">
      <w:pPr>
        <w:spacing w:after="0" w:line="360" w:lineRule="auto"/>
        <w:rPr>
          <w:rFonts w:eastAsiaTheme="majorEastAsia" w:cstheme="minorHAnsi"/>
          <w:b/>
          <w:bCs/>
          <w:color w:val="5B9BD5" w:themeColor="accent1"/>
          <w:sz w:val="26"/>
          <w:szCs w:val="26"/>
          <w:lang w:val="es-ES"/>
        </w:rPr>
      </w:pPr>
      <w:r w:rsidRPr="00B63E89">
        <w:rPr>
          <w:rFonts w:eastAsiaTheme="majorEastAsia" w:cstheme="minorHAnsi"/>
          <w:b/>
          <w:bCs/>
          <w:color w:val="5B9BD5" w:themeColor="accent1"/>
          <w:sz w:val="26"/>
          <w:szCs w:val="26"/>
          <w:lang w:val="es-ES"/>
        </w:rPr>
        <w:t>Gilda Lino</w:t>
      </w:r>
      <w:r w:rsidR="000D15E8" w:rsidRPr="00B63E89">
        <w:rPr>
          <w:rFonts w:eastAsiaTheme="majorEastAsia" w:cstheme="minorHAnsi"/>
          <w:b/>
          <w:bCs/>
          <w:color w:val="5B9BD5" w:themeColor="accent1"/>
          <w:sz w:val="26"/>
          <w:szCs w:val="26"/>
          <w:vertAlign w:val="superscript"/>
          <w:lang w:val="es-ES"/>
        </w:rPr>
        <w:t>1</w:t>
      </w:r>
      <w:r w:rsidR="000D15E8" w:rsidRPr="00B63E89">
        <w:rPr>
          <w:rFonts w:eastAsiaTheme="majorEastAsia" w:cstheme="minorHAnsi"/>
          <w:b/>
          <w:bCs/>
          <w:color w:val="5B9BD5" w:themeColor="accent1"/>
          <w:sz w:val="26"/>
          <w:szCs w:val="26"/>
          <w:lang w:val="es-ES"/>
        </w:rPr>
        <w:t xml:space="preserve">; </w:t>
      </w:r>
      <w:proofErr w:type="spellStart"/>
      <w:r w:rsidR="000D15E8" w:rsidRPr="00B63E89">
        <w:rPr>
          <w:rFonts w:eastAsiaTheme="majorEastAsia" w:cstheme="minorHAnsi"/>
          <w:b/>
          <w:bCs/>
          <w:color w:val="5B9BD5" w:themeColor="accent1"/>
          <w:sz w:val="26"/>
          <w:szCs w:val="26"/>
          <w:lang w:val="es-ES"/>
        </w:rPr>
        <w:t>Marlenne</w:t>
      </w:r>
      <w:proofErr w:type="spellEnd"/>
      <w:r w:rsidR="000D15E8" w:rsidRPr="00B63E89">
        <w:rPr>
          <w:rFonts w:eastAsiaTheme="majorEastAsia" w:cstheme="minorHAnsi"/>
          <w:b/>
          <w:bCs/>
          <w:color w:val="5B9BD5" w:themeColor="accent1"/>
          <w:sz w:val="26"/>
          <w:szCs w:val="26"/>
          <w:lang w:val="es-ES"/>
        </w:rPr>
        <w:t xml:space="preserve"> Ordoñez</w:t>
      </w:r>
      <w:r w:rsidR="000D15E8" w:rsidRPr="00B63E89">
        <w:rPr>
          <w:rFonts w:eastAsiaTheme="majorEastAsia" w:cstheme="minorHAnsi"/>
          <w:b/>
          <w:bCs/>
          <w:color w:val="5B9BD5" w:themeColor="accent1"/>
          <w:sz w:val="26"/>
          <w:szCs w:val="26"/>
          <w:vertAlign w:val="superscript"/>
          <w:lang w:val="es-ES"/>
        </w:rPr>
        <w:t>2</w:t>
      </w:r>
      <w:r w:rsidR="000D15E8" w:rsidRPr="00B63E89">
        <w:rPr>
          <w:rFonts w:eastAsiaTheme="majorEastAsia" w:cstheme="minorHAnsi"/>
          <w:b/>
          <w:bCs/>
          <w:color w:val="5B9BD5" w:themeColor="accent1"/>
          <w:sz w:val="26"/>
          <w:szCs w:val="26"/>
          <w:lang w:val="es-ES"/>
        </w:rPr>
        <w:t>; Ethel Maldonado</w:t>
      </w:r>
      <w:r w:rsidR="000D15E8" w:rsidRPr="00B63E89">
        <w:rPr>
          <w:rFonts w:eastAsiaTheme="majorEastAsia" w:cstheme="minorHAnsi"/>
          <w:b/>
          <w:bCs/>
          <w:color w:val="5B9BD5" w:themeColor="accent1"/>
          <w:sz w:val="26"/>
          <w:szCs w:val="26"/>
          <w:vertAlign w:val="superscript"/>
          <w:lang w:val="es-ES"/>
        </w:rPr>
        <w:t>3</w:t>
      </w:r>
    </w:p>
    <w:p w14:paraId="5D752672" w14:textId="338C7EA2" w:rsidR="000D15E8" w:rsidRPr="000D15E8" w:rsidRDefault="000D15E8" w:rsidP="000D15E8">
      <w:pPr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</w:pPr>
      <w:r w:rsidRPr="000D15E8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vertAlign w:val="superscript"/>
          <w:lang w:val="es-ES"/>
        </w:rPr>
        <w:t>1</w:t>
      </w:r>
      <w:r w:rsidRPr="00567A73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  <w:t>Universidad Nacional Autónoma de Hondura, Tegucigalpa, Honduras:</w:t>
      </w:r>
      <w:r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  <w:t xml:space="preserve"> </w:t>
      </w:r>
      <w:r w:rsidRPr="000D15E8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  <w:t>gilda.lino@unah.edu.hn</w:t>
      </w:r>
    </w:p>
    <w:p w14:paraId="4B977F5E" w14:textId="142F702A" w:rsidR="000D15E8" w:rsidRPr="000D15E8" w:rsidRDefault="000D15E8" w:rsidP="000D15E8">
      <w:pPr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</w:pPr>
      <w:r w:rsidRPr="000D15E8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vertAlign w:val="superscript"/>
          <w:lang w:val="es-ES"/>
        </w:rPr>
        <w:t>2</w:t>
      </w:r>
      <w:r w:rsidRPr="00567A73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  <w:t>Universidad Nacional Autónoma de Hondura, Tegucigalpa, Honduras:</w:t>
      </w:r>
      <w:r w:rsidRPr="000D15E8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  <w:t xml:space="preserve"> </w:t>
      </w:r>
      <w:hyperlink r:id="rId8" w:history="1">
        <w:r w:rsidRPr="000D15E8">
          <w:rPr>
            <w:rFonts w:ascii="Times New Roman" w:hAnsi="Times New Roman" w:cs="Times New Roman"/>
            <w:b/>
            <w:bCs/>
            <w:i/>
            <w:color w:val="5B9BD5" w:themeColor="accent1"/>
            <w:sz w:val="20"/>
            <w:szCs w:val="26"/>
            <w:lang w:val="es-ES"/>
          </w:rPr>
          <w:t>marlene.ordonez@unah.edu.hn</w:t>
        </w:r>
      </w:hyperlink>
    </w:p>
    <w:p w14:paraId="5D202020" w14:textId="702D9C5D" w:rsidR="000D15E8" w:rsidRPr="000D15E8" w:rsidRDefault="000D15E8" w:rsidP="000D15E8">
      <w:pPr>
        <w:spacing w:after="0" w:line="360" w:lineRule="auto"/>
        <w:jc w:val="both"/>
        <w:rPr>
          <w:rFonts w:asciiTheme="majorHAnsi" w:hAnsiTheme="majorHAnsi" w:cstheme="majorHAnsi"/>
          <w:i/>
          <w:iCs/>
          <w:sz w:val="22"/>
          <w:szCs w:val="22"/>
          <w:lang w:val="es-ES"/>
        </w:rPr>
      </w:pPr>
      <w:r w:rsidRPr="000D15E8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vertAlign w:val="superscript"/>
          <w:lang w:val="es-ES"/>
        </w:rPr>
        <w:t>3</w:t>
      </w:r>
      <w:r w:rsidRPr="00567A73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  <w:t>Universidad Nacional Autónoma de Hondura, Tegucigalpa, Honduras:</w:t>
      </w:r>
      <w:r w:rsidRPr="000D15E8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  <w:t xml:space="preserve"> </w:t>
      </w:r>
      <w:hyperlink r:id="rId9" w:history="1">
        <w:r w:rsidRPr="00F4364F">
          <w:rPr>
            <w:rFonts w:ascii="Times New Roman" w:eastAsia="Times New Roman" w:hAnsi="Times New Roman" w:cs="Times New Roman"/>
            <w:b/>
            <w:bCs/>
            <w:i/>
            <w:color w:val="5B9BD5" w:themeColor="accent1"/>
            <w:sz w:val="20"/>
            <w:szCs w:val="26"/>
            <w:lang w:val="es-ES"/>
          </w:rPr>
          <w:t>ethel.maldonado@unah.edu.hn</w:t>
        </w:r>
      </w:hyperlink>
    </w:p>
    <w:p w14:paraId="102410C8" w14:textId="347D44B7" w:rsidR="000B7754" w:rsidRPr="000D15E8" w:rsidRDefault="000B7754" w:rsidP="000D15E8">
      <w:pPr>
        <w:spacing w:after="0" w:line="360" w:lineRule="auto"/>
        <w:ind w:left="360"/>
        <w:rPr>
          <w:rFonts w:asciiTheme="majorHAnsi" w:hAnsiTheme="majorHAnsi" w:cstheme="majorHAnsi"/>
          <w:i/>
          <w:iCs/>
          <w:sz w:val="22"/>
          <w:szCs w:val="22"/>
          <w:lang w:val="es-419"/>
        </w:rPr>
      </w:pPr>
    </w:p>
    <w:p w14:paraId="4C9888DE" w14:textId="10A43AF4" w:rsidR="00A94CC0" w:rsidRPr="00B63E89" w:rsidRDefault="000D15E8" w:rsidP="000D15E8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</w:pPr>
      <w:r w:rsidRPr="00B63E89"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  <w:t>RESUMEN</w:t>
      </w:r>
    </w:p>
    <w:p w14:paraId="0E41B60F" w14:textId="77777777" w:rsidR="00900559" w:rsidRPr="00B63E89" w:rsidRDefault="00900559" w:rsidP="00900559">
      <w:pPr>
        <w:jc w:val="both"/>
        <w:rPr>
          <w:rFonts w:eastAsia="Times New Roman" w:cstheme="minorHAnsi"/>
          <w:sz w:val="22"/>
          <w:szCs w:val="22"/>
          <w:lang w:val="es-HN"/>
        </w:rPr>
      </w:pPr>
      <w:r w:rsidRPr="00B63E89">
        <w:rPr>
          <w:rFonts w:cstheme="minorHAnsi"/>
          <w:sz w:val="22"/>
          <w:szCs w:val="22"/>
          <w:lang w:val="es-HN"/>
        </w:rPr>
        <w:t xml:space="preserve">El </w:t>
      </w:r>
      <w:r w:rsidRPr="00B63E89">
        <w:rPr>
          <w:rFonts w:eastAsia="Times New Roman" w:cstheme="minorHAnsi"/>
          <w:sz w:val="22"/>
          <w:szCs w:val="22"/>
          <w:lang w:val="es-HN"/>
        </w:rPr>
        <w:t xml:space="preserve"> presente estudio relacionado con la evaluación de los aprendizajes en la UNAH, ha sido bordado desde </w:t>
      </w:r>
      <w:r w:rsidRPr="00B63E89">
        <w:rPr>
          <w:rFonts w:eastAsia="Times New Roman" w:cstheme="minorHAnsi"/>
          <w:b/>
          <w:sz w:val="22"/>
          <w:szCs w:val="22"/>
          <w:lang w:val="es-HN"/>
        </w:rPr>
        <w:t>un enfoque mixto</w:t>
      </w:r>
      <w:r w:rsidRPr="00B63E89">
        <w:rPr>
          <w:rFonts w:eastAsia="Times New Roman" w:cstheme="minorHAnsi"/>
          <w:sz w:val="22"/>
          <w:szCs w:val="22"/>
          <w:lang w:val="es-HN"/>
        </w:rPr>
        <w:t xml:space="preserve">, el cual implica el empleo tanto </w:t>
      </w:r>
      <w:r w:rsidRPr="00B63E89">
        <w:rPr>
          <w:rFonts w:eastAsia="Times New Roman" w:cstheme="minorHAnsi"/>
          <w:b/>
          <w:sz w:val="22"/>
          <w:szCs w:val="22"/>
          <w:lang w:val="es-HN"/>
        </w:rPr>
        <w:t>del enfoque cuantitativo como el cualitativo</w:t>
      </w:r>
      <w:r w:rsidRPr="00B63E89">
        <w:rPr>
          <w:rFonts w:eastAsia="Times New Roman" w:cstheme="minorHAnsi"/>
          <w:sz w:val="22"/>
          <w:szCs w:val="22"/>
          <w:lang w:val="es-HN"/>
        </w:rPr>
        <w:t xml:space="preserve"> en un mismo estudio, combinando así, el uso de datos numéricos y la estadística, así como, las percepciones o puntos de vista de los actores que se tendrán en cuenta en la investigación, las cuales serán interpretadas haciendo una inducción analítica de los datos subjetivos recopilados al respecto.</w:t>
      </w:r>
    </w:p>
    <w:p w14:paraId="09F2289B" w14:textId="77777777" w:rsidR="00900559" w:rsidRPr="00B63E89" w:rsidRDefault="00900559" w:rsidP="00900559">
      <w:pPr>
        <w:jc w:val="both"/>
        <w:rPr>
          <w:rFonts w:cstheme="minorHAnsi"/>
          <w:bCs/>
          <w:i/>
          <w:iCs/>
          <w:sz w:val="22"/>
          <w:szCs w:val="22"/>
          <w:lang w:val="es-HN"/>
        </w:rPr>
      </w:pPr>
      <w:r w:rsidRPr="00B63E89">
        <w:rPr>
          <w:rFonts w:eastAsia="Times New Roman" w:cstheme="minorHAnsi"/>
          <w:bCs/>
          <w:sz w:val="22"/>
          <w:szCs w:val="22"/>
          <w:lang w:val="es-HN"/>
        </w:rPr>
        <w:t xml:space="preserve">La investigación ha tenido un </w:t>
      </w:r>
      <w:r w:rsidRPr="00B63E89">
        <w:rPr>
          <w:rFonts w:eastAsia="Times New Roman" w:cstheme="minorHAnsi"/>
          <w:b/>
          <w:sz w:val="22"/>
          <w:szCs w:val="22"/>
          <w:lang w:val="es-HN"/>
        </w:rPr>
        <w:t>alcance descriptivo</w:t>
      </w:r>
      <w:r w:rsidRPr="00B63E89">
        <w:rPr>
          <w:rFonts w:eastAsia="Times New Roman" w:cstheme="minorHAnsi"/>
          <w:bCs/>
          <w:sz w:val="22"/>
          <w:szCs w:val="22"/>
          <w:lang w:val="es-HN"/>
        </w:rPr>
        <w:t xml:space="preserve">, puesto que se limitó a hacer una descripción sobre la capacitación recibida sobre el tema, su práctica evaluativa, y la metodología didáctica versus la evaluación que realiza, así como </w:t>
      </w:r>
      <w:r w:rsidRPr="00B63E89">
        <w:rPr>
          <w:rFonts w:eastAsia="Times New Roman" w:cstheme="minorHAnsi"/>
          <w:b/>
          <w:sz w:val="22"/>
          <w:szCs w:val="22"/>
          <w:lang w:val="es-HN"/>
        </w:rPr>
        <w:t>exploratorio,</w:t>
      </w:r>
      <w:r w:rsidRPr="00B63E89">
        <w:rPr>
          <w:rFonts w:eastAsia="Times New Roman" w:cstheme="minorHAnsi"/>
          <w:bCs/>
          <w:sz w:val="22"/>
          <w:szCs w:val="22"/>
          <w:lang w:val="es-HN"/>
        </w:rPr>
        <w:t xml:space="preserve"> dado que con la misma se abordó un tópico escasamente estudiado en la Universidad autónoma de Honduras, y actualmente novedoso, debido a que es   Asimismo, se optó porque el estudio sea transeccional o transversal, es decir, que de acuerdo con autores como Sampieri, Collado y Baptista (2014) y Latorre (2014), se ha caracterizado porque la recopilación de información se efectúo en un único momento.</w:t>
      </w:r>
    </w:p>
    <w:p w14:paraId="2A0C7CE7" w14:textId="77777777" w:rsidR="00900559" w:rsidRPr="00B63E89" w:rsidRDefault="00900559" w:rsidP="00900559">
      <w:pPr>
        <w:spacing w:before="240" w:after="240"/>
        <w:jc w:val="both"/>
        <w:rPr>
          <w:rFonts w:eastAsia="Times New Roman" w:cstheme="minorHAnsi"/>
          <w:sz w:val="22"/>
          <w:szCs w:val="22"/>
          <w:lang w:val="es-HN"/>
        </w:rPr>
      </w:pPr>
      <w:r w:rsidRPr="00B63E89">
        <w:rPr>
          <w:rFonts w:eastAsia="Times New Roman" w:cstheme="minorHAnsi"/>
          <w:sz w:val="22"/>
          <w:szCs w:val="22"/>
          <w:lang w:val="es-HN"/>
        </w:rPr>
        <w:t xml:space="preserve">Específicamente, la parte </w:t>
      </w:r>
      <w:r w:rsidRPr="00B63E89">
        <w:rPr>
          <w:rFonts w:eastAsia="Times New Roman" w:cstheme="minorHAnsi"/>
          <w:b/>
          <w:sz w:val="22"/>
          <w:szCs w:val="22"/>
          <w:lang w:val="es-HN"/>
        </w:rPr>
        <w:t>cuantitativa</w:t>
      </w:r>
      <w:r w:rsidRPr="00B63E89">
        <w:rPr>
          <w:rFonts w:eastAsia="Times New Roman" w:cstheme="minorHAnsi"/>
          <w:sz w:val="22"/>
          <w:szCs w:val="22"/>
          <w:lang w:val="es-HN"/>
        </w:rPr>
        <w:t xml:space="preserve"> ha sido abordada desde un diseño no experimental o ex post facto</w:t>
      </w:r>
      <w:r w:rsidRPr="00B63E89">
        <w:rPr>
          <w:rFonts w:eastAsia="Times New Roman" w:cstheme="minorHAnsi"/>
          <w:b/>
          <w:sz w:val="22"/>
          <w:szCs w:val="22"/>
          <w:lang w:val="es-HN"/>
        </w:rPr>
        <w:t xml:space="preserve">, </w:t>
      </w:r>
      <w:r w:rsidRPr="00B63E89">
        <w:rPr>
          <w:rFonts w:eastAsia="Times New Roman" w:cstheme="minorHAnsi"/>
          <w:sz w:val="22"/>
          <w:szCs w:val="22"/>
          <w:lang w:val="es-HN"/>
        </w:rPr>
        <w:t xml:space="preserve">que ha permitido asumir que la relación causa-efecto entre las variables consideradas en la investigación ya ha ocurrido con anterioridad. Por lo que únicamente se procedió a recopilar información sobre las mismas a través de los instrumentos que se diseñen para ese fin. </w:t>
      </w:r>
    </w:p>
    <w:p w14:paraId="3C208568" w14:textId="0396A94F" w:rsidR="00900559" w:rsidRPr="00B63E89" w:rsidRDefault="00900559" w:rsidP="00900559">
      <w:pPr>
        <w:spacing w:before="240" w:after="240"/>
        <w:jc w:val="both"/>
        <w:rPr>
          <w:rFonts w:eastAsia="Times New Roman" w:cstheme="minorHAnsi"/>
          <w:sz w:val="22"/>
          <w:szCs w:val="22"/>
          <w:lang w:val="es-HN"/>
        </w:rPr>
      </w:pPr>
      <w:r w:rsidRPr="00B63E89">
        <w:rPr>
          <w:rFonts w:eastAsia="Times New Roman" w:cstheme="minorHAnsi"/>
          <w:sz w:val="22"/>
          <w:szCs w:val="22"/>
          <w:lang w:val="es-HN"/>
        </w:rPr>
        <w:t xml:space="preserve">Mientras que para el abordaje de la parte cualitativa fue abordada desde el método fenomenológico, dado que se </w:t>
      </w:r>
      <w:r w:rsidR="002A78C3" w:rsidRPr="00B63E89">
        <w:rPr>
          <w:rFonts w:eastAsia="Times New Roman" w:cstheme="minorHAnsi"/>
          <w:sz w:val="22"/>
          <w:szCs w:val="22"/>
          <w:lang w:val="es-HN"/>
        </w:rPr>
        <w:t>centró</w:t>
      </w:r>
      <w:r w:rsidRPr="00B63E89">
        <w:rPr>
          <w:rFonts w:eastAsia="Times New Roman" w:cstheme="minorHAnsi"/>
          <w:sz w:val="22"/>
          <w:szCs w:val="22"/>
          <w:lang w:val="es-HN"/>
        </w:rPr>
        <w:t xml:space="preserve"> en como los profesores participantes en el estudio comprendían el significado del tema objeto de investigación. Por lo que los datos obtenidos de </w:t>
      </w:r>
      <w:r w:rsidR="002A78C3" w:rsidRPr="00B63E89">
        <w:rPr>
          <w:rFonts w:eastAsia="Times New Roman" w:cstheme="minorHAnsi"/>
          <w:sz w:val="22"/>
          <w:szCs w:val="22"/>
          <w:lang w:val="es-HN"/>
        </w:rPr>
        <w:t>esta</w:t>
      </w:r>
      <w:r w:rsidRPr="00B63E89">
        <w:rPr>
          <w:rFonts w:eastAsia="Times New Roman" w:cstheme="minorHAnsi"/>
          <w:sz w:val="22"/>
          <w:szCs w:val="22"/>
          <w:lang w:val="es-HN"/>
        </w:rPr>
        <w:t xml:space="preserve"> </w:t>
      </w:r>
      <w:r w:rsidR="002A78C3" w:rsidRPr="00B63E89">
        <w:rPr>
          <w:rFonts w:eastAsia="Times New Roman" w:cstheme="minorHAnsi"/>
          <w:sz w:val="22"/>
          <w:szCs w:val="22"/>
          <w:lang w:val="es-HN"/>
        </w:rPr>
        <w:t>naturaleza</w:t>
      </w:r>
      <w:r w:rsidRPr="00B63E89">
        <w:rPr>
          <w:rFonts w:eastAsia="Times New Roman" w:cstheme="minorHAnsi"/>
          <w:sz w:val="22"/>
          <w:szCs w:val="22"/>
          <w:lang w:val="es-HN"/>
        </w:rPr>
        <w:t xml:space="preserve"> posteriormente fueron reducidos y categorizados para facilitar su interpretación </w:t>
      </w:r>
      <w:proofErr w:type="gramStart"/>
      <w:r w:rsidRPr="00B63E89">
        <w:rPr>
          <w:rFonts w:eastAsia="Times New Roman" w:cstheme="minorHAnsi"/>
          <w:sz w:val="22"/>
          <w:szCs w:val="22"/>
          <w:lang w:val="es-HN"/>
        </w:rPr>
        <w:t>e</w:t>
      </w:r>
      <w:proofErr w:type="gramEnd"/>
      <w:r w:rsidRPr="00B63E89">
        <w:rPr>
          <w:rFonts w:eastAsia="Times New Roman" w:cstheme="minorHAnsi"/>
          <w:sz w:val="22"/>
          <w:szCs w:val="22"/>
          <w:lang w:val="es-HN"/>
        </w:rPr>
        <w:t xml:space="preserve"> entendimiento.</w:t>
      </w:r>
    </w:p>
    <w:p w14:paraId="46AAB84E" w14:textId="77777777" w:rsidR="00900559" w:rsidRPr="00B63E89" w:rsidRDefault="00900559" w:rsidP="00900559">
      <w:pPr>
        <w:spacing w:before="240" w:after="240"/>
        <w:jc w:val="both"/>
        <w:rPr>
          <w:rFonts w:eastAsia="Times New Roman" w:cstheme="minorHAnsi"/>
          <w:sz w:val="22"/>
          <w:szCs w:val="22"/>
          <w:lang w:val="es-HN"/>
        </w:rPr>
      </w:pPr>
      <w:r w:rsidRPr="00B63E89">
        <w:rPr>
          <w:rFonts w:eastAsia="Times New Roman" w:cstheme="minorHAnsi"/>
          <w:sz w:val="22"/>
          <w:szCs w:val="22"/>
          <w:lang w:val="es-HN"/>
        </w:rPr>
        <w:t xml:space="preserve">En cuanto a las técnicas e instrumentos utilizados, para la recolección de datos sobre el tema de investigación, se optó por la encuesta a través de un cuestionario online que contenía 13 preguntas sobre las variables objeto de estudio, siendo 9 de las cuales cerradas y  4 abiertas, el cual fue realizado a través del Google </w:t>
      </w:r>
      <w:proofErr w:type="spellStart"/>
      <w:r w:rsidRPr="00B63E89">
        <w:rPr>
          <w:rFonts w:eastAsia="Times New Roman" w:cstheme="minorHAnsi"/>
          <w:sz w:val="22"/>
          <w:szCs w:val="22"/>
          <w:lang w:val="es-HN"/>
        </w:rPr>
        <w:t>forms</w:t>
      </w:r>
      <w:proofErr w:type="spellEnd"/>
      <w:r w:rsidRPr="00B63E89">
        <w:rPr>
          <w:rFonts w:eastAsia="Times New Roman" w:cstheme="minorHAnsi"/>
          <w:sz w:val="22"/>
          <w:szCs w:val="22"/>
          <w:lang w:val="es-HN"/>
        </w:rPr>
        <w:t xml:space="preserve"> y suministrado en a través del correo electrónico, a una muestra representativa de 878  profesores de la UNAH, de sus diferentes centros universitarios  e Instituto Tecnológico de Tela, de un total de 5,303 que laboraron activamente en el I Periodo Académico (PAC) de 2022. Siendo mayoritaria </w:t>
      </w:r>
      <w:r w:rsidRPr="00B63E89">
        <w:rPr>
          <w:rFonts w:eastAsia="Times New Roman" w:cstheme="minorHAnsi"/>
          <w:sz w:val="22"/>
          <w:szCs w:val="22"/>
          <w:lang w:val="es-HN"/>
        </w:rPr>
        <w:lastRenderedPageBreak/>
        <w:t>de Ciudad Universitaria (570) y UNAH-VS (113).  Mientras que, como técnica de procesamiento de la información empírica obtenida, se empleó el procedimiento de frecuencias relativas del programa estadístico SPSS, y el Excel para la generación de los gráficos necesarios.</w:t>
      </w:r>
    </w:p>
    <w:p w14:paraId="5CE7D14C" w14:textId="7B65CDA0" w:rsidR="00050E4A" w:rsidRPr="00B63E89" w:rsidRDefault="00900559" w:rsidP="00900559">
      <w:pPr>
        <w:spacing w:after="0" w:line="360" w:lineRule="auto"/>
        <w:jc w:val="both"/>
        <w:rPr>
          <w:rFonts w:cstheme="minorHAnsi"/>
          <w:color w:val="000000"/>
          <w:sz w:val="22"/>
          <w:szCs w:val="22"/>
          <w:lang w:val="es-419"/>
        </w:rPr>
      </w:pPr>
      <w:r w:rsidRPr="00B63E89">
        <w:rPr>
          <w:rFonts w:eastAsia="Times New Roman" w:cstheme="minorHAnsi"/>
          <w:sz w:val="22"/>
          <w:szCs w:val="22"/>
          <w:lang w:val="es-HN"/>
        </w:rPr>
        <w:t xml:space="preserve">Los principales resultados obtenidos, han sido en relación con la capacitación que ha recibido el profesorado universitario sobre el tema en los últimos años, así como, en cuanto a los rasgos característicos de su práctica evaluativa durante su ejercicio docente, y sobre la metodología de enseñanza como parte de su didáctica en correspondencia con la evaluación de los aprendizajes. Y de los mismos se concluye que, pese a que en el Alma mater, los profesores apuestan por apostar cada vez más por prácticas evaluativas renovadas que apunten hacia una participación </w:t>
      </w:r>
      <w:r w:rsidR="002A78C3" w:rsidRPr="00B63E89">
        <w:rPr>
          <w:rFonts w:eastAsia="Times New Roman" w:cstheme="minorHAnsi"/>
          <w:sz w:val="22"/>
          <w:szCs w:val="22"/>
          <w:lang w:val="es-HN"/>
        </w:rPr>
        <w:t>más</w:t>
      </w:r>
      <w:r w:rsidRPr="00B63E89">
        <w:rPr>
          <w:rFonts w:eastAsia="Times New Roman" w:cstheme="minorHAnsi"/>
          <w:sz w:val="22"/>
          <w:szCs w:val="22"/>
          <w:lang w:val="es-HN"/>
        </w:rPr>
        <w:t xml:space="preserve"> activa de los estudiantes y</w:t>
      </w:r>
      <w:r w:rsidR="0093026C" w:rsidRPr="00B63E89">
        <w:rPr>
          <w:rFonts w:eastAsia="Times New Roman" w:cstheme="minorHAnsi"/>
          <w:sz w:val="22"/>
          <w:szCs w:val="22"/>
          <w:lang w:val="es-HN"/>
        </w:rPr>
        <w:t xml:space="preserve"> a que adquieran</w:t>
      </w:r>
      <w:r w:rsidRPr="00B63E89">
        <w:rPr>
          <w:rFonts w:eastAsia="Times New Roman" w:cstheme="minorHAnsi"/>
          <w:sz w:val="22"/>
          <w:szCs w:val="22"/>
          <w:lang w:val="es-HN"/>
        </w:rPr>
        <w:t xml:space="preserve"> un aprendizaje significativo para la vida, aún existe el desafío institucional de seguirle proporcionando a este colectivo, más oportunidades de formación continua para que se siga actualizando al respecto, </w:t>
      </w:r>
      <w:r w:rsidR="0093026C" w:rsidRPr="00B63E89">
        <w:rPr>
          <w:rFonts w:eastAsia="Times New Roman" w:cstheme="minorHAnsi"/>
          <w:sz w:val="22"/>
          <w:szCs w:val="22"/>
          <w:lang w:val="es-HN"/>
        </w:rPr>
        <w:t>y d</w:t>
      </w:r>
      <w:r w:rsidRPr="00B63E89">
        <w:rPr>
          <w:rFonts w:eastAsia="Times New Roman" w:cstheme="minorHAnsi"/>
          <w:sz w:val="22"/>
          <w:szCs w:val="22"/>
          <w:lang w:val="es-HN"/>
        </w:rPr>
        <w:t>e incentivarlo para que el mismo asuma el reto de prácticas relacionadas cada vez más renovadas.</w:t>
      </w:r>
    </w:p>
    <w:p w14:paraId="4AA6CFAA" w14:textId="77777777" w:rsidR="009B2CFB" w:rsidRPr="00B63E89" w:rsidRDefault="009B2CFB" w:rsidP="009B2CFB">
      <w:pPr>
        <w:spacing w:after="0" w:line="360" w:lineRule="auto"/>
        <w:jc w:val="both"/>
        <w:rPr>
          <w:rFonts w:cstheme="minorHAnsi"/>
          <w:color w:val="000000"/>
          <w:sz w:val="22"/>
          <w:szCs w:val="22"/>
          <w:lang w:val="es-419"/>
        </w:rPr>
      </w:pPr>
    </w:p>
    <w:p w14:paraId="60A17D8D" w14:textId="09100ED8" w:rsidR="00F25192" w:rsidRPr="00B63E89" w:rsidRDefault="00A94CC0" w:rsidP="009B2CFB">
      <w:pPr>
        <w:spacing w:after="0" w:line="360" w:lineRule="auto"/>
        <w:jc w:val="both"/>
        <w:rPr>
          <w:rFonts w:cstheme="minorHAnsi"/>
          <w:color w:val="000000"/>
          <w:sz w:val="22"/>
          <w:szCs w:val="22"/>
          <w:lang w:val="es-419"/>
        </w:rPr>
      </w:pPr>
      <w:r w:rsidRPr="00B63E89">
        <w:rPr>
          <w:rFonts w:cstheme="minorHAnsi"/>
          <w:b/>
          <w:bCs/>
          <w:color w:val="000000"/>
          <w:sz w:val="22"/>
          <w:szCs w:val="22"/>
          <w:lang w:val="es-419"/>
        </w:rPr>
        <w:t>Palabras Clave</w:t>
      </w:r>
      <w:r w:rsidR="0083320A" w:rsidRPr="00B63E89">
        <w:rPr>
          <w:rFonts w:cstheme="minorHAnsi"/>
          <w:b/>
          <w:bCs/>
          <w:color w:val="000000"/>
          <w:sz w:val="22"/>
          <w:szCs w:val="22"/>
          <w:lang w:val="es-419"/>
        </w:rPr>
        <w:t>:</w:t>
      </w:r>
      <w:r w:rsidRPr="00B63E89">
        <w:rPr>
          <w:rFonts w:cstheme="minorHAnsi"/>
          <w:color w:val="000000"/>
          <w:sz w:val="22"/>
          <w:szCs w:val="22"/>
          <w:lang w:val="es-419"/>
        </w:rPr>
        <w:t xml:space="preserve"> </w:t>
      </w:r>
      <w:r w:rsidR="002A78C3" w:rsidRPr="00B63E89">
        <w:rPr>
          <w:rFonts w:cstheme="minorHAnsi"/>
          <w:color w:val="000000"/>
          <w:sz w:val="22"/>
          <w:szCs w:val="22"/>
          <w:lang w:val="es-419"/>
        </w:rPr>
        <w:t>Evaluación de los aprendizajes, práctica evaluativa renovada, ejercicio docente, profesorado universitario, participación activa.</w:t>
      </w:r>
    </w:p>
    <w:p w14:paraId="0434D912" w14:textId="77777777" w:rsidR="00F4364F" w:rsidRDefault="00F4364F" w:rsidP="009B2CFB">
      <w:pPr>
        <w:spacing w:after="0"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val="es-419"/>
        </w:rPr>
      </w:pPr>
    </w:p>
    <w:p w14:paraId="777C231F" w14:textId="21BA0E20" w:rsidR="00F4364F" w:rsidRPr="00B63E89" w:rsidRDefault="00F4364F" w:rsidP="00F4364F">
      <w:pPr>
        <w:spacing w:before="100" w:beforeAutospacing="1" w:after="100" w:afterAutospacing="1" w:line="240" w:lineRule="auto"/>
        <w:rPr>
          <w:rFonts w:eastAsia="Times New Roman" w:cstheme="minorHAnsi"/>
          <w:sz w:val="22"/>
          <w:szCs w:val="22"/>
          <w:lang w:val="es-ES" w:eastAsia="es-ES"/>
        </w:rPr>
      </w:pPr>
      <w:r w:rsidRPr="00B63E89"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  <w:t>Cómo citar este trabajo (Vancouver):</w:t>
      </w:r>
      <w:r w:rsidRPr="00F436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B63E89">
        <w:rPr>
          <w:rFonts w:eastAsia="Times New Roman" w:cstheme="minorHAnsi"/>
          <w:sz w:val="22"/>
          <w:szCs w:val="22"/>
          <w:lang w:val="es-ES" w:eastAsia="es-ES"/>
        </w:rPr>
        <w:t xml:space="preserve">Lino G, Ordoñez M, Maldonado E. </w:t>
      </w:r>
      <w:r w:rsidRPr="00B63E89">
        <w:rPr>
          <w:rFonts w:eastAsia="Times New Roman" w:cstheme="minorHAnsi"/>
          <w:b/>
          <w:bCs/>
          <w:sz w:val="22"/>
          <w:szCs w:val="22"/>
          <w:lang w:val="es-ES" w:eastAsia="es-ES"/>
        </w:rPr>
        <w:t>LA EVALUACIÓN DE LOS APRENDIZAJES EN EL EJERCICIO DOCENTE EN LA UNAH</w:t>
      </w:r>
      <w:r w:rsidRPr="00B63E89">
        <w:rPr>
          <w:rFonts w:eastAsia="Times New Roman" w:cstheme="minorHAnsi"/>
          <w:sz w:val="22"/>
          <w:szCs w:val="22"/>
          <w:lang w:val="es-ES" w:eastAsia="es-ES"/>
        </w:rPr>
        <w:t xml:space="preserve"> [resumen]. En: Vispo NS, editor. </w:t>
      </w:r>
      <w:r w:rsidRPr="00B63E89">
        <w:rPr>
          <w:rFonts w:eastAsia="Times New Roman" w:cstheme="minorHAnsi"/>
          <w:i/>
          <w:iCs/>
          <w:sz w:val="22"/>
          <w:szCs w:val="22"/>
          <w:lang w:val="es-ES" w:eastAsia="es-ES"/>
        </w:rPr>
        <w:t>Memorias del Congreso de Investigación y Posgrado UNAH 2024: Libro de resúmenes</w:t>
      </w:r>
      <w:r w:rsidRPr="00B63E89">
        <w:rPr>
          <w:rFonts w:eastAsia="Times New Roman" w:cstheme="minorHAnsi"/>
          <w:sz w:val="22"/>
          <w:szCs w:val="22"/>
          <w:lang w:val="es-ES" w:eastAsia="es-ES"/>
        </w:rPr>
        <w:t xml:space="preserve">. Madrid/Tegucigalpa: Clinical Biotec S.L.; Universidad Nacional Autónoma de Honduras; 2024. </w:t>
      </w:r>
      <w:proofErr w:type="spellStart"/>
      <w:r w:rsidRPr="00B63E89">
        <w:rPr>
          <w:rFonts w:eastAsia="Times New Roman" w:cstheme="minorHAnsi"/>
          <w:sz w:val="22"/>
          <w:szCs w:val="22"/>
          <w:lang w:val="es-ES" w:eastAsia="es-ES"/>
        </w:rPr>
        <w:t>doi</w:t>
      </w:r>
      <w:proofErr w:type="spellEnd"/>
      <w:r w:rsidRPr="00B63E89">
        <w:rPr>
          <w:rFonts w:eastAsia="Times New Roman" w:cstheme="minorHAnsi"/>
          <w:sz w:val="22"/>
          <w:szCs w:val="22"/>
          <w:lang w:val="es-ES" w:eastAsia="es-ES"/>
        </w:rPr>
        <w:t>: 10.70099/</w:t>
      </w:r>
      <w:proofErr w:type="spellStart"/>
      <w:r w:rsidRPr="00B63E89">
        <w:rPr>
          <w:rFonts w:eastAsia="Times New Roman" w:cstheme="minorHAnsi"/>
          <w:sz w:val="22"/>
          <w:szCs w:val="22"/>
          <w:lang w:val="es-ES" w:eastAsia="es-ES"/>
        </w:rPr>
        <w:t>cb</w:t>
      </w:r>
      <w:proofErr w:type="spellEnd"/>
      <w:r w:rsidRPr="00B63E89">
        <w:rPr>
          <w:rFonts w:eastAsia="Times New Roman" w:cstheme="minorHAnsi"/>
          <w:sz w:val="22"/>
          <w:szCs w:val="22"/>
          <w:lang w:val="es-ES" w:eastAsia="es-ES"/>
        </w:rPr>
        <w:t>/</w:t>
      </w:r>
      <w:proofErr w:type="spellStart"/>
      <w:r w:rsidRPr="00B63E89">
        <w:rPr>
          <w:rFonts w:eastAsia="Times New Roman" w:cstheme="minorHAnsi"/>
          <w:sz w:val="22"/>
          <w:szCs w:val="22"/>
          <w:lang w:val="es-ES" w:eastAsia="es-ES"/>
        </w:rPr>
        <w:t>unah</w:t>
      </w:r>
      <w:proofErr w:type="spellEnd"/>
      <w:r w:rsidRPr="00B63E89">
        <w:rPr>
          <w:rFonts w:eastAsia="Times New Roman" w:cstheme="minorHAnsi"/>
          <w:sz w:val="22"/>
          <w:szCs w:val="22"/>
          <w:lang w:val="es-ES" w:eastAsia="es-ES"/>
        </w:rPr>
        <w:t>/2024.mem</w:t>
      </w:r>
    </w:p>
    <w:p w14:paraId="705C4B9A" w14:textId="77777777" w:rsidR="00F4364F" w:rsidRPr="00B63E89" w:rsidRDefault="00F4364F" w:rsidP="00F4364F">
      <w:pPr>
        <w:spacing w:before="100" w:beforeAutospacing="1" w:after="100" w:afterAutospacing="1" w:line="240" w:lineRule="auto"/>
        <w:rPr>
          <w:rFonts w:eastAsia="Times New Roman" w:cstheme="minorHAnsi"/>
          <w:sz w:val="22"/>
          <w:szCs w:val="22"/>
          <w:lang w:val="es-ES" w:eastAsia="es-ES"/>
        </w:rPr>
      </w:pPr>
      <w:r w:rsidRPr="00B63E89"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  <w:t>ISBN del libro:</w:t>
      </w:r>
      <w:r w:rsidRPr="00F436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B63E89">
        <w:rPr>
          <w:rFonts w:eastAsia="Times New Roman" w:cstheme="minorHAnsi"/>
          <w:sz w:val="22"/>
          <w:szCs w:val="22"/>
          <w:lang w:val="es-ES" w:eastAsia="es-ES"/>
        </w:rPr>
        <w:t>978-84-09-76685-7</w:t>
      </w:r>
    </w:p>
    <w:sectPr w:rsidR="00F4364F" w:rsidRPr="00B63E89" w:rsidSect="008E6832">
      <w:headerReference w:type="default" r:id="rId10"/>
      <w:footerReference w:type="default" r:id="rId11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3071" w14:textId="77777777" w:rsidR="004B45FC" w:rsidRDefault="004B45FC" w:rsidP="00F95B96">
      <w:pPr>
        <w:spacing w:after="0" w:line="240" w:lineRule="auto"/>
      </w:pPr>
      <w:r>
        <w:separator/>
      </w:r>
    </w:p>
  </w:endnote>
  <w:endnote w:type="continuationSeparator" w:id="0">
    <w:p w14:paraId="6CA4D919" w14:textId="77777777" w:rsidR="004B45FC" w:rsidRDefault="004B45FC" w:rsidP="00F95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90F27" w14:textId="0B5460DB" w:rsidR="00310338" w:rsidRDefault="00310338" w:rsidP="00A845C3">
    <w:pPr>
      <w:pStyle w:val="Piedepgina"/>
      <w:jc w:val="right"/>
    </w:pPr>
  </w:p>
  <w:p w14:paraId="18B4C131" w14:textId="1FBDACC2" w:rsidR="00FF69AB" w:rsidRDefault="00A845C3" w:rsidP="00A845C3">
    <w:pPr>
      <w:pStyle w:val="Piedepgina"/>
      <w:tabs>
        <w:tab w:val="clear" w:pos="4419"/>
        <w:tab w:val="clear" w:pos="8838"/>
        <w:tab w:val="left" w:pos="81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7B0D4" w14:textId="77777777" w:rsidR="004B45FC" w:rsidRDefault="004B45FC" w:rsidP="00F95B96">
      <w:pPr>
        <w:spacing w:after="0" w:line="240" w:lineRule="auto"/>
      </w:pPr>
      <w:r>
        <w:separator/>
      </w:r>
    </w:p>
  </w:footnote>
  <w:footnote w:type="continuationSeparator" w:id="0">
    <w:p w14:paraId="5D29406A" w14:textId="77777777" w:rsidR="004B45FC" w:rsidRDefault="004B45FC" w:rsidP="00F95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6F6A" w14:textId="1348291A" w:rsidR="00FF69AB" w:rsidRDefault="00FF69AB" w:rsidP="00BE65A1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000D"/>
    <w:multiLevelType w:val="hybridMultilevel"/>
    <w:tmpl w:val="0B3EA9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090987"/>
    <w:multiLevelType w:val="hybridMultilevel"/>
    <w:tmpl w:val="53983E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45AC2"/>
    <w:multiLevelType w:val="hybridMultilevel"/>
    <w:tmpl w:val="19949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C174B"/>
    <w:multiLevelType w:val="hybridMultilevel"/>
    <w:tmpl w:val="887806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9633DB"/>
    <w:multiLevelType w:val="hybridMultilevel"/>
    <w:tmpl w:val="D2CA23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665B4"/>
    <w:multiLevelType w:val="hybridMultilevel"/>
    <w:tmpl w:val="0C7ADEAE"/>
    <w:lvl w:ilvl="0" w:tplc="CBE801B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910564">
    <w:abstractNumId w:val="0"/>
  </w:num>
  <w:num w:numId="2" w16cid:durableId="1980261956">
    <w:abstractNumId w:val="3"/>
  </w:num>
  <w:num w:numId="3" w16cid:durableId="2102026344">
    <w:abstractNumId w:val="1"/>
  </w:num>
  <w:num w:numId="4" w16cid:durableId="1209024171">
    <w:abstractNumId w:val="2"/>
  </w:num>
  <w:num w:numId="5" w16cid:durableId="1959557902">
    <w:abstractNumId w:val="5"/>
  </w:num>
  <w:num w:numId="6" w16cid:durableId="1382435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3Mjc3tjSzBCITMyUdpeDU4uLM/DyQAuNaAJaHXxIsAAAA"/>
  </w:docVars>
  <w:rsids>
    <w:rsidRoot w:val="00A94CC0"/>
    <w:rsid w:val="00001D7E"/>
    <w:rsid w:val="000452F6"/>
    <w:rsid w:val="00050E4A"/>
    <w:rsid w:val="00054037"/>
    <w:rsid w:val="00055F10"/>
    <w:rsid w:val="0008504D"/>
    <w:rsid w:val="000B248E"/>
    <w:rsid w:val="000B5191"/>
    <w:rsid w:val="000B7754"/>
    <w:rsid w:val="000D15E8"/>
    <w:rsid w:val="00132724"/>
    <w:rsid w:val="001A48A2"/>
    <w:rsid w:val="001C0326"/>
    <w:rsid w:val="001D22DC"/>
    <w:rsid w:val="00236494"/>
    <w:rsid w:val="0023700C"/>
    <w:rsid w:val="002406A5"/>
    <w:rsid w:val="00246790"/>
    <w:rsid w:val="00246D4E"/>
    <w:rsid w:val="002473A6"/>
    <w:rsid w:val="002900B7"/>
    <w:rsid w:val="002A78C3"/>
    <w:rsid w:val="002C451B"/>
    <w:rsid w:val="002C7834"/>
    <w:rsid w:val="002E55A6"/>
    <w:rsid w:val="00310338"/>
    <w:rsid w:val="00310E1C"/>
    <w:rsid w:val="003128E4"/>
    <w:rsid w:val="00345CA4"/>
    <w:rsid w:val="00397E88"/>
    <w:rsid w:val="00410D1D"/>
    <w:rsid w:val="004B45FC"/>
    <w:rsid w:val="004D0F93"/>
    <w:rsid w:val="004E75B7"/>
    <w:rsid w:val="00533846"/>
    <w:rsid w:val="005537D4"/>
    <w:rsid w:val="00561EEE"/>
    <w:rsid w:val="00583924"/>
    <w:rsid w:val="005C7A4D"/>
    <w:rsid w:val="005D2ADD"/>
    <w:rsid w:val="005D2C17"/>
    <w:rsid w:val="005E45D2"/>
    <w:rsid w:val="005F424F"/>
    <w:rsid w:val="005F4262"/>
    <w:rsid w:val="006149F7"/>
    <w:rsid w:val="00627A57"/>
    <w:rsid w:val="00642A3F"/>
    <w:rsid w:val="0065218F"/>
    <w:rsid w:val="006A1607"/>
    <w:rsid w:val="006A46F7"/>
    <w:rsid w:val="006C7145"/>
    <w:rsid w:val="007A66BA"/>
    <w:rsid w:val="007D1029"/>
    <w:rsid w:val="00801CE4"/>
    <w:rsid w:val="0081349F"/>
    <w:rsid w:val="00830599"/>
    <w:rsid w:val="0083320A"/>
    <w:rsid w:val="00852BE5"/>
    <w:rsid w:val="008771AA"/>
    <w:rsid w:val="008A40D1"/>
    <w:rsid w:val="008C5C1A"/>
    <w:rsid w:val="008D349A"/>
    <w:rsid w:val="008E6832"/>
    <w:rsid w:val="00900559"/>
    <w:rsid w:val="0093026C"/>
    <w:rsid w:val="00931DF5"/>
    <w:rsid w:val="009508C3"/>
    <w:rsid w:val="009628F8"/>
    <w:rsid w:val="0098403D"/>
    <w:rsid w:val="009B2CFB"/>
    <w:rsid w:val="009B2E48"/>
    <w:rsid w:val="009D35A0"/>
    <w:rsid w:val="009F34E9"/>
    <w:rsid w:val="00A14C00"/>
    <w:rsid w:val="00A30149"/>
    <w:rsid w:val="00A845C3"/>
    <w:rsid w:val="00A94CC0"/>
    <w:rsid w:val="00B14A07"/>
    <w:rsid w:val="00B16BFC"/>
    <w:rsid w:val="00B4418F"/>
    <w:rsid w:val="00B63E89"/>
    <w:rsid w:val="00BA5F07"/>
    <w:rsid w:val="00BC1341"/>
    <w:rsid w:val="00BE65A1"/>
    <w:rsid w:val="00C24EB7"/>
    <w:rsid w:val="00C465CB"/>
    <w:rsid w:val="00C52F7E"/>
    <w:rsid w:val="00C83646"/>
    <w:rsid w:val="00C911B4"/>
    <w:rsid w:val="00CA1B4B"/>
    <w:rsid w:val="00CC7B03"/>
    <w:rsid w:val="00CD0D43"/>
    <w:rsid w:val="00CF1C26"/>
    <w:rsid w:val="00D06B79"/>
    <w:rsid w:val="00D44B30"/>
    <w:rsid w:val="00D51784"/>
    <w:rsid w:val="00DB5F93"/>
    <w:rsid w:val="00DD7AB4"/>
    <w:rsid w:val="00DE1B16"/>
    <w:rsid w:val="00E35D9B"/>
    <w:rsid w:val="00F133F3"/>
    <w:rsid w:val="00F25192"/>
    <w:rsid w:val="00F4364F"/>
    <w:rsid w:val="00F65880"/>
    <w:rsid w:val="00F73BA9"/>
    <w:rsid w:val="00F95B96"/>
    <w:rsid w:val="00FD21E4"/>
    <w:rsid w:val="00FE5195"/>
    <w:rsid w:val="00FF69AB"/>
    <w:rsid w:val="00FF731D"/>
    <w:rsid w:val="3470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C8DCF"/>
  <w15:chartTrackingRefBased/>
  <w15:docId w15:val="{0D93CF78-DCBE-4C94-86AE-6D6C3582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145"/>
  </w:style>
  <w:style w:type="paragraph" w:styleId="Ttulo1">
    <w:name w:val="heading 1"/>
    <w:basedOn w:val="Normal"/>
    <w:next w:val="Normal"/>
    <w:link w:val="Ttulo1Car"/>
    <w:uiPriority w:val="9"/>
    <w:qFormat/>
    <w:rsid w:val="006C714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714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714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714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714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714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714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714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714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4CC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5B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5B96"/>
  </w:style>
  <w:style w:type="paragraph" w:styleId="Piedepgina">
    <w:name w:val="footer"/>
    <w:basedOn w:val="Normal"/>
    <w:link w:val="PiedepginaCar"/>
    <w:uiPriority w:val="99"/>
    <w:unhideWhenUsed/>
    <w:rsid w:val="00F95B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B96"/>
  </w:style>
  <w:style w:type="table" w:styleId="Tablanormal1">
    <w:name w:val="Plain Table 1"/>
    <w:basedOn w:val="Tablanormal"/>
    <w:uiPriority w:val="41"/>
    <w:rsid w:val="00CC7B03"/>
    <w:pPr>
      <w:spacing w:after="0" w:line="240" w:lineRule="auto"/>
    </w:pPr>
    <w:rPr>
      <w:lang w:val="es-H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0452F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452F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452F6"/>
    <w:rPr>
      <w:vertAlign w:val="superscript"/>
    </w:rPr>
  </w:style>
  <w:style w:type="paragraph" w:customStyle="1" w:styleId="Pag2Abstract">
    <w:name w:val="Pag 2 Abstract"/>
    <w:basedOn w:val="Normal"/>
    <w:rsid w:val="0083320A"/>
    <w:pPr>
      <w:spacing w:after="0" w:line="276" w:lineRule="auto"/>
      <w:jc w:val="both"/>
      <w:outlineLvl w:val="0"/>
    </w:pPr>
    <w:rPr>
      <w:rFonts w:ascii="Times New Roman" w:eastAsia="Times New Roman" w:hAnsi="Times New Roman" w:cs="Times New Roman"/>
      <w:b/>
      <w:bCs/>
      <w:color w:val="7F7F7F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4D0F93"/>
    <w:rPr>
      <w:color w:val="808080"/>
    </w:rPr>
  </w:style>
  <w:style w:type="paragraph" w:customStyle="1" w:styleId="xyiv8860812411msonormal">
    <w:name w:val="x_yiv8860812411msonormal"/>
    <w:basedOn w:val="Normal"/>
    <w:rsid w:val="00246790"/>
    <w:pPr>
      <w:spacing w:after="0" w:line="240" w:lineRule="auto"/>
    </w:pPr>
    <w:rPr>
      <w:rFonts w:ascii="Calibri" w:hAnsi="Calibri" w:cs="Calibri"/>
      <w:lang w:val="es-HN" w:eastAsia="es-HN"/>
    </w:rPr>
  </w:style>
  <w:style w:type="paragraph" w:customStyle="1" w:styleId="Default">
    <w:name w:val="Default"/>
    <w:rsid w:val="00DE1B1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6C714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7145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7145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714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7145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714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7145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714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7145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C714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6C7145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6C7145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6C7145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7145"/>
    <w:rPr>
      <w:color w:val="44546A" w:themeColor="text2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6C7145"/>
    <w:rPr>
      <w:b/>
      <w:bCs/>
    </w:rPr>
  </w:style>
  <w:style w:type="character" w:styleId="nfasis">
    <w:name w:val="Emphasis"/>
    <w:basedOn w:val="Fuentedeprrafopredeter"/>
    <w:uiPriority w:val="20"/>
    <w:qFormat/>
    <w:rsid w:val="006C7145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6C7145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6C7145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6C7145"/>
    <w:rPr>
      <w:i/>
      <w:iCs/>
      <w:color w:val="7B7B7B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714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7145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6C7145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6C7145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6C714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6C7145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6C7145"/>
    <w:rPr>
      <w:b/>
      <w:bCs/>
      <w:caps w:val="0"/>
      <w:smallCap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C7145"/>
    <w:pPr>
      <w:outlineLvl w:val="9"/>
    </w:pPr>
  </w:style>
  <w:style w:type="character" w:styleId="Hipervnculo">
    <w:name w:val="Hyperlink"/>
    <w:basedOn w:val="Fuentedeprrafopredeter"/>
    <w:uiPriority w:val="99"/>
    <w:unhideWhenUsed/>
    <w:rsid w:val="001A48A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A4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0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5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lene.ordonez@unah.edu.h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thel.maldonado@unah.edu.h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2E9773B-9407-47DA-AA67-9BCE39392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736</Words>
  <Characters>4050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UNAH</dc:creator>
  <cp:keywords/>
  <dc:description/>
  <cp:lastModifiedBy>Bionatura Journal</cp:lastModifiedBy>
  <cp:revision>4</cp:revision>
  <cp:lastPrinted>2024-07-16T19:55:00Z</cp:lastPrinted>
  <dcterms:created xsi:type="dcterms:W3CDTF">2025-06-18T13:51:00Z</dcterms:created>
  <dcterms:modified xsi:type="dcterms:W3CDTF">2025-10-30T16:10:00Z</dcterms:modified>
</cp:coreProperties>
</file>