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37E6FD83" w:rsidR="002473A6" w:rsidRPr="007E7CC9" w:rsidRDefault="005A59D1" w:rsidP="005A59D1">
      <w:pPr>
        <w:spacing w:after="0" w:line="360" w:lineRule="auto"/>
        <w:rPr>
          <w:rFonts w:eastAsiaTheme="majorEastAsia" w:cstheme="minorHAnsi"/>
          <w:b/>
          <w:bCs/>
          <w:color w:val="2E74B5" w:themeColor="accent1" w:themeShade="BF"/>
          <w:sz w:val="28"/>
          <w:szCs w:val="28"/>
          <w:lang w:val="es-ES"/>
        </w:rPr>
      </w:pPr>
      <w:r w:rsidRPr="007E7CC9">
        <w:rPr>
          <w:rFonts w:eastAsiaTheme="majorEastAsia" w:cstheme="minorHAnsi"/>
          <w:b/>
          <w:bCs/>
          <w:color w:val="2E74B5" w:themeColor="accent1" w:themeShade="BF"/>
          <w:sz w:val="28"/>
          <w:szCs w:val="28"/>
          <w:lang w:val="es-ES"/>
        </w:rPr>
        <w:t>RELACIÓN TERRITORIO Y DESARROLLO</w:t>
      </w:r>
    </w:p>
    <w:p w14:paraId="691DFE27" w14:textId="77777777" w:rsidR="005A59D1" w:rsidRPr="005A59D1" w:rsidRDefault="005A59D1" w:rsidP="005A59D1">
      <w:pPr>
        <w:spacing w:after="0" w:line="360" w:lineRule="auto"/>
        <w:rPr>
          <w:rFonts w:asciiTheme="majorHAnsi" w:eastAsiaTheme="majorEastAsia" w:hAnsiTheme="majorHAnsi" w:cstheme="majorBidi"/>
          <w:b/>
          <w:bCs/>
          <w:color w:val="2E74B5" w:themeColor="accent1" w:themeShade="BF"/>
          <w:sz w:val="28"/>
          <w:szCs w:val="28"/>
          <w:lang w:val="es-ES"/>
        </w:rPr>
      </w:pPr>
    </w:p>
    <w:p w14:paraId="006E2BD1" w14:textId="77777777" w:rsidR="005A59D1" w:rsidRPr="007E7CC9" w:rsidRDefault="005A59D1" w:rsidP="005A59D1">
      <w:pPr>
        <w:pStyle w:val="Default"/>
        <w:spacing w:line="360" w:lineRule="auto"/>
        <w:rPr>
          <w:rFonts w:asciiTheme="minorHAnsi" w:eastAsiaTheme="majorEastAsia" w:hAnsiTheme="minorHAnsi" w:cstheme="minorHAnsi"/>
          <w:b/>
          <w:bCs/>
          <w:color w:val="5B9BD5" w:themeColor="accent1"/>
          <w:sz w:val="26"/>
          <w:szCs w:val="26"/>
          <w:lang w:val="es-ES"/>
        </w:rPr>
      </w:pPr>
      <w:r w:rsidRPr="007E7CC9">
        <w:rPr>
          <w:rFonts w:asciiTheme="minorHAnsi" w:eastAsiaTheme="majorEastAsia" w:hAnsiTheme="minorHAnsi" w:cstheme="minorHAnsi"/>
          <w:b/>
          <w:bCs/>
          <w:color w:val="5B9BD5" w:themeColor="accent1"/>
          <w:sz w:val="26"/>
          <w:szCs w:val="26"/>
          <w:lang w:val="es-ES"/>
        </w:rPr>
        <w:t>Ana Rosibel Sánchez Flores</w:t>
      </w:r>
    </w:p>
    <w:p w14:paraId="1D939C76" w14:textId="1B533A9D" w:rsidR="005A59D1" w:rsidRPr="005A59D1" w:rsidRDefault="005A59D1" w:rsidP="005A59D1">
      <w:pPr>
        <w:pStyle w:val="Default"/>
        <w:spacing w:line="360" w:lineRule="auto"/>
        <w:rPr>
          <w:rFonts w:ascii="Times New Roman" w:eastAsia="Times New Roman" w:hAnsi="Times New Roman" w:cs="Times New Roman"/>
          <w:b/>
          <w:bCs/>
          <w:i/>
          <w:color w:val="5B9BD5" w:themeColor="accent1"/>
          <w:sz w:val="20"/>
          <w:szCs w:val="26"/>
          <w:lang w:val="es-ES"/>
        </w:rPr>
      </w:pPr>
      <w:r w:rsidRPr="005A59D1">
        <w:rPr>
          <w:rFonts w:ascii="Times New Roman" w:eastAsia="Times New Roman" w:hAnsi="Times New Roman" w:cs="Times New Roman"/>
          <w:b/>
          <w:bCs/>
          <w:i/>
          <w:color w:val="5B9BD5" w:themeColor="accent1"/>
          <w:sz w:val="20"/>
          <w:szCs w:val="26"/>
          <w:lang w:val="es-ES"/>
        </w:rPr>
        <w:t xml:space="preserve">Universidad Nacional Autónoma de Honduras (Honduras). </w:t>
      </w:r>
    </w:p>
    <w:p w14:paraId="3A3E3B1A" w14:textId="14A222CC" w:rsidR="005A59D1" w:rsidRDefault="005A59D1" w:rsidP="005A59D1">
      <w:pPr>
        <w:spacing w:after="0" w:line="360" w:lineRule="auto"/>
        <w:rPr>
          <w:rFonts w:ascii="Times New Roman" w:eastAsia="Times New Roman" w:hAnsi="Times New Roman" w:cs="Times New Roman"/>
          <w:b/>
          <w:bCs/>
          <w:i/>
          <w:color w:val="5B9BD5" w:themeColor="accent1"/>
          <w:sz w:val="20"/>
          <w:szCs w:val="26"/>
          <w:lang w:val="es-ES"/>
        </w:rPr>
      </w:pPr>
      <w:r w:rsidRPr="007E7CC9">
        <w:rPr>
          <w:rFonts w:eastAsiaTheme="majorEastAsia" w:cstheme="minorHAnsi"/>
          <w:b/>
          <w:bCs/>
          <w:color w:val="5B9BD5" w:themeColor="accent1"/>
          <w:sz w:val="26"/>
          <w:szCs w:val="26"/>
          <w:lang w:val="es-ES"/>
        </w:rPr>
        <w:t>Correo del autor correspondiente:</w:t>
      </w:r>
      <w:r w:rsidRPr="005A59D1">
        <w:rPr>
          <w:rFonts w:ascii="Times New Roman" w:eastAsia="Times New Roman" w:hAnsi="Times New Roman" w:cs="Times New Roman"/>
          <w:b/>
          <w:bCs/>
          <w:i/>
          <w:color w:val="5B9BD5" w:themeColor="accent1"/>
          <w:sz w:val="20"/>
          <w:szCs w:val="26"/>
          <w:lang w:val="es-ES"/>
        </w:rPr>
        <w:t xml:space="preserve"> </w:t>
      </w:r>
      <w:hyperlink r:id="rId8" w:history="1">
        <w:r w:rsidRPr="005A59D1">
          <w:rPr>
            <w:rFonts w:ascii="Times New Roman" w:eastAsia="Times New Roman" w:hAnsi="Times New Roman" w:cs="Times New Roman"/>
            <w:b/>
            <w:bCs/>
            <w:i/>
            <w:color w:val="5B9BD5" w:themeColor="accent1"/>
            <w:sz w:val="20"/>
            <w:szCs w:val="26"/>
            <w:lang w:val="es-ES"/>
          </w:rPr>
          <w:t>anarosibels@gmail.com</w:t>
        </w:r>
      </w:hyperlink>
    </w:p>
    <w:p w14:paraId="01B29107" w14:textId="5FE0B76D" w:rsidR="005A59D1" w:rsidRPr="007E7CC9" w:rsidRDefault="005A59D1" w:rsidP="005A59D1">
      <w:pPr>
        <w:pStyle w:val="Ttulo1"/>
        <w:spacing w:before="480" w:after="0" w:line="276" w:lineRule="auto"/>
        <w:ind w:firstLine="0"/>
        <w:rPr>
          <w:rFonts w:asciiTheme="minorHAnsi" w:hAnsiTheme="minorHAnsi" w:cstheme="minorHAnsi"/>
          <w:b/>
          <w:bCs/>
          <w:kern w:val="0"/>
          <w:sz w:val="28"/>
          <w:szCs w:val="28"/>
          <w:lang w:val="es-ES"/>
          <w14:ligatures w14:val="none"/>
        </w:rPr>
      </w:pPr>
      <w:r w:rsidRPr="007E7CC9">
        <w:rPr>
          <w:rFonts w:asciiTheme="minorHAnsi" w:hAnsiTheme="minorHAnsi" w:cstheme="minorHAnsi"/>
          <w:b/>
          <w:bCs/>
          <w:kern w:val="0"/>
          <w:sz w:val="28"/>
          <w:szCs w:val="28"/>
          <w:lang w:val="es-ES"/>
          <w14:ligatures w14:val="none"/>
        </w:rPr>
        <w:t>RESUMEN</w:t>
      </w:r>
    </w:p>
    <w:p w14:paraId="4C9888DE" w14:textId="26540E3A" w:rsidR="00A94CC0" w:rsidRPr="007E7CC9" w:rsidRDefault="001B67C7" w:rsidP="009D2E95">
      <w:pPr>
        <w:spacing w:line="360" w:lineRule="auto"/>
        <w:rPr>
          <w:rFonts w:cstheme="minorHAnsi"/>
          <w:color w:val="000000"/>
          <w:lang w:val="es-ES_tradnl"/>
        </w:rPr>
      </w:pPr>
      <w:r w:rsidRPr="007E7CC9">
        <w:rPr>
          <w:rFonts w:cstheme="minorHAnsi"/>
          <w:b/>
          <w:color w:val="000000"/>
          <w:lang w:val="es-ES_tradnl"/>
        </w:rPr>
        <w:t xml:space="preserve"> </w:t>
      </w:r>
      <w:r w:rsidRPr="007E7CC9">
        <w:rPr>
          <w:rFonts w:cstheme="minorHAnsi"/>
          <w:color w:val="000000"/>
          <w:lang w:val="es-ES_tradnl"/>
        </w:rPr>
        <w:t>La investigación muestra la relación teórica que existe entre el territorio y el desarrollo, como un aspecto fundamental para la comprensión del crecimiento de las naciones, permitiendo establecer de forma teórica como empíricas variables que permitan medir mejor la realidad de los municipios para desarrollar mejores políticas públicas. Para ello, se empleó un método descriptivo de análisis sistemático de revisión de la literatura, mediante criterios de inclusión y exclusión, establecer insumos para explicar y reconceptualizar las variables de estudio. De los resultados obtenidos se comprende que desde la posición de la literatura hablar de territorio es hablar de desarrollo, el desarrollo requiere de condicionantes multifactoriales para el análisis social, económico y productivo de los desplazamientos en asentamiento y riqueza de las poblaciones</w:t>
      </w:r>
      <w:r w:rsidR="00EF422E" w:rsidRPr="007E7CC9">
        <w:rPr>
          <w:rFonts w:cstheme="minorHAnsi"/>
          <w:color w:val="000000"/>
          <w:lang w:val="es-ES_tradnl"/>
        </w:rPr>
        <w:t>.</w:t>
      </w:r>
    </w:p>
    <w:p w14:paraId="12C78418" w14:textId="13B08335" w:rsidR="0083320A" w:rsidRPr="007E7CC9" w:rsidRDefault="00A94CC0" w:rsidP="009D2E95">
      <w:pPr>
        <w:spacing w:line="360" w:lineRule="auto"/>
        <w:rPr>
          <w:rFonts w:cstheme="minorHAnsi"/>
          <w:color w:val="000000"/>
          <w:lang w:val="es-ES_tradnl"/>
        </w:rPr>
      </w:pPr>
      <w:r w:rsidRPr="007E7CC9">
        <w:rPr>
          <w:rFonts w:cstheme="minorHAnsi"/>
          <w:b/>
          <w:bCs/>
          <w:color w:val="000000"/>
          <w:lang w:val="es-ES_tradnl"/>
        </w:rPr>
        <w:t>Palabras Clave</w:t>
      </w:r>
      <w:r w:rsidR="0083320A" w:rsidRPr="007E7CC9">
        <w:rPr>
          <w:rFonts w:cstheme="minorHAnsi"/>
          <w:b/>
          <w:bCs/>
          <w:color w:val="000000"/>
          <w:lang w:val="es-ES_tradnl"/>
        </w:rPr>
        <w:t>:</w:t>
      </w:r>
      <w:r w:rsidRPr="007E7CC9">
        <w:rPr>
          <w:rFonts w:cstheme="minorHAnsi"/>
          <w:color w:val="000000"/>
          <w:lang w:val="es-ES_tradnl"/>
        </w:rPr>
        <w:t xml:space="preserve"> </w:t>
      </w:r>
      <w:r w:rsidR="00B143B2" w:rsidRPr="007E7CC9">
        <w:rPr>
          <w:rFonts w:cstheme="minorHAnsi"/>
          <w:color w:val="000000"/>
          <w:lang w:val="es-ES_tradnl"/>
        </w:rPr>
        <w:t>Desarrollo local, Territorio, Ciudades, Desarrollo Humano, Urbanización, Crecimiento económico</w:t>
      </w:r>
      <w:r w:rsidR="00EF422E" w:rsidRPr="007E7CC9">
        <w:rPr>
          <w:rFonts w:cstheme="minorHAnsi"/>
          <w:color w:val="000000"/>
          <w:lang w:val="es-ES_tradnl"/>
        </w:rPr>
        <w:t>.</w:t>
      </w:r>
    </w:p>
    <w:p w14:paraId="6C22BEBA" w14:textId="77777777" w:rsidR="005A59D1" w:rsidRPr="007E7CC9" w:rsidRDefault="005A59D1" w:rsidP="007E7CC9">
      <w:pPr>
        <w:pStyle w:val="Ttulo1"/>
        <w:spacing w:before="480" w:after="0" w:line="276" w:lineRule="auto"/>
        <w:ind w:firstLine="0"/>
        <w:rPr>
          <w:rFonts w:asciiTheme="minorHAnsi" w:hAnsiTheme="minorHAnsi" w:cstheme="minorHAnsi"/>
          <w:b/>
          <w:bCs/>
          <w:kern w:val="0"/>
          <w:sz w:val="28"/>
          <w:szCs w:val="28"/>
          <w:lang w:val="es-ES"/>
          <w14:ligatures w14:val="none"/>
        </w:rPr>
      </w:pPr>
      <w:r w:rsidRPr="007E7CC9">
        <w:rPr>
          <w:rFonts w:asciiTheme="minorHAnsi" w:hAnsiTheme="minorHAnsi" w:cstheme="minorHAnsi"/>
          <w:b/>
          <w:bCs/>
          <w:kern w:val="0"/>
          <w:sz w:val="28"/>
          <w:szCs w:val="28"/>
          <w:lang w:val="es-ES"/>
          <w14:ligatures w14:val="none"/>
        </w:rPr>
        <w:t>ABSTRACT</w:t>
      </w:r>
    </w:p>
    <w:p w14:paraId="0B233F39" w14:textId="43CB5FB0" w:rsidR="0083320A" w:rsidRPr="007E7CC9" w:rsidRDefault="0083320A" w:rsidP="009D2E95">
      <w:pPr>
        <w:spacing w:line="360" w:lineRule="auto"/>
        <w:rPr>
          <w:rFonts w:cstheme="minorHAnsi"/>
          <w:color w:val="000000"/>
        </w:rPr>
      </w:pPr>
      <w:r w:rsidRPr="007E7CC9">
        <w:rPr>
          <w:rFonts w:cstheme="minorHAnsi"/>
          <w:b/>
          <w:color w:val="000000"/>
        </w:rPr>
        <w:t xml:space="preserve"> </w:t>
      </w:r>
      <w:r w:rsidR="001B67C7" w:rsidRPr="007E7CC9">
        <w:rPr>
          <w:rFonts w:cstheme="minorHAnsi"/>
          <w:color w:val="000000"/>
        </w:rPr>
        <w:t>The research shows the theoretical relationship that exists between territory and development, as a fundamental aspect for understanding the growth of nations, allowing to establish theoretically and empirically variables that allow to better measure the reality of municipalities to develop better public policies. To do this, a descriptive method of systematic analysis of literature review was used, through inclusion and exclusion criteria, to establish inputs to explain and reconceptualize the study variables. From the results obtained, it is understood that from the position of the literature, talking about territory is talking about development, development requires multifactorial conditions for the social, economic and productive analysis of the displacements in settlement and wealth of populations.</w:t>
      </w:r>
    </w:p>
    <w:p w14:paraId="623D3184" w14:textId="59B40BDE" w:rsidR="0083320A" w:rsidRPr="007E7CC9" w:rsidRDefault="0083320A" w:rsidP="00253872">
      <w:pPr>
        <w:pStyle w:val="Pag2Abstract"/>
        <w:spacing w:line="360" w:lineRule="auto"/>
        <w:rPr>
          <w:rFonts w:asciiTheme="minorHAnsi" w:hAnsiTheme="minorHAnsi" w:cstheme="minorHAnsi"/>
          <w:b w:val="0"/>
          <w:bCs w:val="0"/>
        </w:rPr>
      </w:pPr>
      <w:r w:rsidRPr="007E7CC9">
        <w:rPr>
          <w:rFonts w:asciiTheme="minorHAnsi" w:hAnsiTheme="minorHAnsi" w:cstheme="minorHAnsi"/>
          <w:color w:val="000000"/>
        </w:rPr>
        <w:t>Keywords</w:t>
      </w:r>
      <w:r w:rsidRPr="007E7CC9">
        <w:rPr>
          <w:rFonts w:asciiTheme="minorHAnsi" w:hAnsiTheme="minorHAnsi" w:cstheme="minorHAnsi"/>
          <w:b w:val="0"/>
          <w:bCs w:val="0"/>
          <w:color w:val="000000"/>
        </w:rPr>
        <w:t>:</w:t>
      </w:r>
      <w:r w:rsidRPr="007E7CC9">
        <w:rPr>
          <w:rFonts w:asciiTheme="minorHAnsi" w:hAnsiTheme="minorHAnsi" w:cstheme="minorHAnsi"/>
          <w:color w:val="000000"/>
        </w:rPr>
        <w:t xml:space="preserve"> </w:t>
      </w:r>
      <w:r w:rsidR="000276D6" w:rsidRPr="007E7CC9">
        <w:rPr>
          <w:rFonts w:asciiTheme="minorHAnsi" w:hAnsiTheme="minorHAnsi" w:cstheme="minorHAnsi"/>
          <w:b w:val="0"/>
          <w:bCs w:val="0"/>
          <w:color w:val="000000"/>
        </w:rPr>
        <w:t>Local development, Territory, Cities, Human Development, Urbanization, Growth Economic</w:t>
      </w:r>
      <w:r w:rsidR="000276D6" w:rsidRPr="007E7CC9">
        <w:rPr>
          <w:rFonts w:asciiTheme="minorHAnsi" w:eastAsiaTheme="minorHAnsi" w:hAnsiTheme="minorHAnsi" w:cstheme="minorHAnsi"/>
          <w:b w:val="0"/>
          <w:bCs w:val="0"/>
          <w:color w:val="000000"/>
          <w:lang w:eastAsia="en-US"/>
        </w:rPr>
        <w:t>.</w:t>
      </w:r>
    </w:p>
    <w:p w14:paraId="60A17D8D" w14:textId="77777777" w:rsidR="00F25192" w:rsidRPr="007E7CC9" w:rsidRDefault="00F25192" w:rsidP="00253872">
      <w:pPr>
        <w:spacing w:after="0" w:line="360" w:lineRule="auto"/>
        <w:rPr>
          <w:rFonts w:cstheme="minorHAnsi"/>
          <w:color w:val="000000"/>
        </w:rPr>
      </w:pPr>
    </w:p>
    <w:p w14:paraId="2E5A79F1" w14:textId="1624F5E6" w:rsidR="00132724" w:rsidRPr="007E7CC9" w:rsidRDefault="005A59D1" w:rsidP="007E7CC9">
      <w:pPr>
        <w:pStyle w:val="Ttulo1"/>
        <w:spacing w:before="480" w:after="0" w:line="276" w:lineRule="auto"/>
        <w:ind w:firstLine="0"/>
        <w:rPr>
          <w:rFonts w:asciiTheme="minorHAnsi" w:hAnsiTheme="minorHAnsi" w:cstheme="minorHAnsi"/>
          <w:b/>
          <w:bCs/>
          <w:kern w:val="0"/>
          <w:sz w:val="28"/>
          <w:szCs w:val="28"/>
          <w:lang w:val="es-ES"/>
          <w14:ligatures w14:val="none"/>
        </w:rPr>
      </w:pPr>
      <w:r w:rsidRPr="007E7CC9">
        <w:rPr>
          <w:rFonts w:asciiTheme="minorHAnsi" w:hAnsiTheme="minorHAnsi" w:cstheme="minorHAnsi"/>
          <w:b/>
          <w:bCs/>
          <w:kern w:val="0"/>
          <w:sz w:val="28"/>
          <w:szCs w:val="28"/>
          <w:lang w:val="es-ES"/>
          <w14:ligatures w14:val="none"/>
        </w:rPr>
        <w:lastRenderedPageBreak/>
        <w:t xml:space="preserve">INTRODUCCIÓN </w:t>
      </w:r>
    </w:p>
    <w:p w14:paraId="048B81D9" w14:textId="0CF4AB4F" w:rsidR="00752C57" w:rsidRPr="007E7CC9" w:rsidRDefault="00B143B2" w:rsidP="00752C57">
      <w:pPr>
        <w:spacing w:after="0" w:line="360" w:lineRule="auto"/>
        <w:rPr>
          <w:rFonts w:cstheme="minorHAnsi"/>
          <w:color w:val="000000"/>
          <w:lang w:val="es-ES_tradnl"/>
        </w:rPr>
      </w:pPr>
      <w:r w:rsidRPr="007E7CC9">
        <w:rPr>
          <w:rFonts w:cstheme="minorHAnsi"/>
          <w:color w:val="000000"/>
          <w:lang w:val="es-ES_tradnl"/>
        </w:rPr>
        <w:t>La investigación presenta un análisis el cual es</w:t>
      </w:r>
      <w:r w:rsidR="00752C57" w:rsidRPr="007E7CC9">
        <w:rPr>
          <w:rFonts w:cstheme="minorHAnsi"/>
          <w:color w:val="000000"/>
          <w:lang w:val="es-ES_tradnl"/>
        </w:rPr>
        <w:t xml:space="preserve"> pertinencia del Índice de Desarrollo Municipal 2020 (IDM) como herramienta para categorizar a los </w:t>
      </w:r>
      <w:r w:rsidRPr="007E7CC9">
        <w:rPr>
          <w:rFonts w:cstheme="minorHAnsi"/>
          <w:color w:val="000000"/>
          <w:lang w:val="es-ES_tradnl"/>
        </w:rPr>
        <w:t>M</w:t>
      </w:r>
      <w:r w:rsidR="00752C57" w:rsidRPr="007E7CC9">
        <w:rPr>
          <w:rFonts w:cstheme="minorHAnsi"/>
          <w:color w:val="000000"/>
          <w:lang w:val="es-ES_tradnl"/>
        </w:rPr>
        <w:t>unicipios de Honduras. Con esto se busca establecer la relación entre territorio y desarrollo, así como la importancia de contar con otro tipo de variables que permitan medir mejor la realidad de los municipios para desarrollar mejores políticas públicas. Por consiguiente, es importante posicionarse sobre una definición de territorio y desarrollo que sea transversal al análisis del IDM para contar con una visión más amplia, crítica y abierta. De igual forma, será importante establecer la relación entre territorio y desarrollo, tomando para esto la teoría de desarrollo territorial como hilo conductor, ya que este también será el marco dentro del cual se conceptualizarán las propuestas a generar durante la investigación.</w:t>
      </w:r>
    </w:p>
    <w:p w14:paraId="7701160E" w14:textId="77777777" w:rsidR="00752C57" w:rsidRPr="007E7CC9" w:rsidRDefault="00752C57" w:rsidP="00752C57">
      <w:pPr>
        <w:spacing w:after="0" w:line="360" w:lineRule="auto"/>
        <w:rPr>
          <w:rFonts w:cstheme="minorHAnsi"/>
          <w:color w:val="000000"/>
          <w:lang w:val="es-ES_tradnl"/>
        </w:rPr>
      </w:pPr>
    </w:p>
    <w:p w14:paraId="7FB80813" w14:textId="77777777" w:rsidR="00752C57" w:rsidRPr="007E7CC9" w:rsidRDefault="00752C57" w:rsidP="00752C57">
      <w:pPr>
        <w:spacing w:after="0" w:line="360" w:lineRule="auto"/>
        <w:rPr>
          <w:rFonts w:cstheme="minorHAnsi"/>
          <w:color w:val="000000"/>
          <w:lang w:val="es-ES_tradnl"/>
        </w:rPr>
      </w:pPr>
      <w:r w:rsidRPr="007E7CC9">
        <w:rPr>
          <w:rFonts w:cstheme="minorHAnsi"/>
          <w:color w:val="000000"/>
          <w:lang w:val="es-ES_tradnl"/>
        </w:rPr>
        <w:t>Para dicho tema se parte de la premisa que territorio es igual a desarrollo, por lo cual es necesario explorar y analizar diferentes posiciones teóricas sobre territorio y desarrollo que permitan establecer esta conexión. En ese sentido, se han escogido varias posiciones de recolección de información (tomando como referencia los esquemas presentados en la clase de Diseño de la Investigación Científica) para desarrollar un estado del arte que permita una mejor comprensión del tema planteado:</w:t>
      </w:r>
    </w:p>
    <w:p w14:paraId="521ABDCF" w14:textId="77777777" w:rsidR="00752C57" w:rsidRPr="007E7CC9" w:rsidRDefault="00752C57" w:rsidP="00752C57">
      <w:pPr>
        <w:spacing w:after="0" w:line="360" w:lineRule="auto"/>
        <w:rPr>
          <w:rFonts w:cstheme="minorHAnsi"/>
          <w:color w:val="000000"/>
          <w:lang w:val="es-ES_tradnl"/>
        </w:rPr>
      </w:pPr>
    </w:p>
    <w:p w14:paraId="66F0803E" w14:textId="395990AB" w:rsidR="00752C57" w:rsidRPr="007E7CC9" w:rsidRDefault="00752C57" w:rsidP="00752C57">
      <w:pPr>
        <w:pStyle w:val="Prrafodelista"/>
        <w:numPr>
          <w:ilvl w:val="0"/>
          <w:numId w:val="9"/>
        </w:numPr>
        <w:spacing w:after="0" w:line="360" w:lineRule="auto"/>
        <w:rPr>
          <w:rFonts w:cstheme="minorHAnsi"/>
          <w:color w:val="000000"/>
          <w:sz w:val="22"/>
          <w:szCs w:val="22"/>
          <w:lang w:val="es-ES_tradnl"/>
        </w:rPr>
      </w:pPr>
      <w:r w:rsidRPr="007E7CC9">
        <w:rPr>
          <w:rFonts w:cstheme="minorHAnsi"/>
          <w:color w:val="000000"/>
          <w:sz w:val="22"/>
          <w:szCs w:val="22"/>
          <w:lang w:val="es-ES_tradnl"/>
        </w:rPr>
        <w:t>Posición teórica: con el objetivo de establecer un análisis filosófico y un estudio de las teorías sobre territorio y desarrollo, lo cual llevará a realizar una definición de ambos conceptos y que esto se traduzca en el marco de análisis del IDM.</w:t>
      </w:r>
    </w:p>
    <w:p w14:paraId="3374C6C1" w14:textId="6F53EC64" w:rsidR="00752C57" w:rsidRPr="007E7CC9" w:rsidRDefault="00752C57" w:rsidP="00752C57">
      <w:pPr>
        <w:pStyle w:val="Prrafodelista"/>
        <w:numPr>
          <w:ilvl w:val="0"/>
          <w:numId w:val="9"/>
        </w:numPr>
        <w:spacing w:after="0" w:line="360" w:lineRule="auto"/>
        <w:rPr>
          <w:rFonts w:cstheme="minorHAnsi"/>
          <w:color w:val="000000"/>
          <w:sz w:val="22"/>
          <w:szCs w:val="22"/>
          <w:lang w:val="es-ES_tradnl"/>
        </w:rPr>
      </w:pPr>
      <w:r w:rsidRPr="007E7CC9">
        <w:rPr>
          <w:rFonts w:cstheme="minorHAnsi"/>
          <w:color w:val="000000"/>
          <w:sz w:val="22"/>
          <w:szCs w:val="22"/>
          <w:lang w:val="es-ES_tradnl"/>
        </w:rPr>
        <w:t>Posición contextual: Analizar el estado actual del ordenamiento territorial en Honduras, los objetivos de país para el desarrollo y como estos se interrelacionan.</w:t>
      </w:r>
    </w:p>
    <w:p w14:paraId="21F9BA19" w14:textId="0D2D4054" w:rsidR="00752C57" w:rsidRPr="007E7CC9" w:rsidRDefault="00752C57" w:rsidP="00752C57">
      <w:pPr>
        <w:pStyle w:val="Prrafodelista"/>
        <w:numPr>
          <w:ilvl w:val="0"/>
          <w:numId w:val="9"/>
        </w:numPr>
        <w:spacing w:after="0" w:line="360" w:lineRule="auto"/>
        <w:rPr>
          <w:rFonts w:cstheme="minorHAnsi"/>
          <w:color w:val="000000"/>
          <w:sz w:val="22"/>
          <w:szCs w:val="22"/>
          <w:lang w:val="es-ES_tradnl"/>
        </w:rPr>
      </w:pPr>
      <w:r w:rsidRPr="007E7CC9">
        <w:rPr>
          <w:rFonts w:cstheme="minorHAnsi"/>
          <w:color w:val="000000"/>
          <w:sz w:val="22"/>
          <w:szCs w:val="22"/>
          <w:lang w:val="es-ES_tradnl"/>
        </w:rPr>
        <w:t>Posición histórica: Conocer como ha sido el proceso de ordenamiento territorial y desarrollo del país y como estos se han condicionado mutuamente.</w:t>
      </w:r>
    </w:p>
    <w:p w14:paraId="04651EB6" w14:textId="50A449E4" w:rsidR="00752C57" w:rsidRPr="007E7CC9" w:rsidRDefault="00752C57" w:rsidP="00752C57">
      <w:pPr>
        <w:pStyle w:val="Prrafodelista"/>
        <w:numPr>
          <w:ilvl w:val="0"/>
          <w:numId w:val="9"/>
        </w:numPr>
        <w:spacing w:after="0" w:line="360" w:lineRule="auto"/>
        <w:rPr>
          <w:rFonts w:cstheme="minorHAnsi"/>
          <w:color w:val="000000"/>
          <w:sz w:val="22"/>
          <w:szCs w:val="22"/>
          <w:lang w:val="es-ES_tradnl"/>
        </w:rPr>
      </w:pPr>
      <w:r w:rsidRPr="007E7CC9">
        <w:rPr>
          <w:rFonts w:cstheme="minorHAnsi"/>
          <w:color w:val="000000"/>
          <w:sz w:val="22"/>
          <w:szCs w:val="22"/>
          <w:lang w:val="es-ES_tradnl"/>
        </w:rPr>
        <w:t>Posición legal: Conocer el espacio de acción que establece el marco legal de país, de igual forma esto permitirá establecer la posición teórica de país que se tiene del territorio y desarrollo a través de lo establecido en sus instrumentos normativos.</w:t>
      </w:r>
    </w:p>
    <w:p w14:paraId="3801A8EC" w14:textId="77777777" w:rsidR="00B143B2" w:rsidRPr="007E7CC9" w:rsidRDefault="00B143B2" w:rsidP="00752C57">
      <w:pPr>
        <w:spacing w:after="0" w:line="360" w:lineRule="auto"/>
        <w:rPr>
          <w:rFonts w:cstheme="minorHAnsi"/>
          <w:color w:val="000000"/>
          <w:lang w:val="es-ES_tradnl"/>
        </w:rPr>
      </w:pPr>
    </w:p>
    <w:p w14:paraId="3F926C5D" w14:textId="2F3F6F67" w:rsidR="00150069" w:rsidRPr="007E7CC9" w:rsidRDefault="00B143B2" w:rsidP="00752C57">
      <w:pPr>
        <w:spacing w:after="0" w:line="360" w:lineRule="auto"/>
        <w:rPr>
          <w:rFonts w:cstheme="minorHAnsi"/>
          <w:color w:val="000000"/>
          <w:lang w:val="es-ES_tradnl"/>
        </w:rPr>
      </w:pPr>
      <w:r w:rsidRPr="007E7CC9">
        <w:rPr>
          <w:rFonts w:cstheme="minorHAnsi"/>
          <w:color w:val="000000"/>
          <w:lang w:val="es-ES_tradnl"/>
        </w:rPr>
        <w:t>E</w:t>
      </w:r>
      <w:r w:rsidR="00752C57" w:rsidRPr="007E7CC9">
        <w:rPr>
          <w:rFonts w:cstheme="minorHAnsi"/>
          <w:color w:val="000000"/>
          <w:lang w:val="es-ES_tradnl"/>
        </w:rPr>
        <w:t xml:space="preserve">s importante analizar y estudiar los nuevos modelos de desarrollo, nuevas prácticas en el territorio, nuevas dinámicas sociales y espaciales, para generar herramientas de medición de crecimiento y desarrollo de los municipios que den cuentan de sus nuevas dimensiones y transformaciones. De igual manera, es necesario considerar las particularidades locales ya que las comunidades y gobiernos locales </w:t>
      </w:r>
      <w:r w:rsidR="00752C57" w:rsidRPr="007E7CC9">
        <w:rPr>
          <w:rFonts w:cstheme="minorHAnsi"/>
          <w:color w:val="000000"/>
          <w:lang w:val="es-ES_tradnl"/>
        </w:rPr>
        <w:lastRenderedPageBreak/>
        <w:t xml:space="preserve">son actores importantes para el desarrollo del país. </w:t>
      </w:r>
      <w:r w:rsidR="005D2ADD" w:rsidRPr="007E7CC9">
        <w:rPr>
          <w:rFonts w:cstheme="minorHAnsi"/>
          <w:color w:val="000000"/>
          <w:lang w:val="es-ES_tradnl"/>
        </w:rPr>
        <w:t>In</w:t>
      </w:r>
      <w:r w:rsidR="005537D4" w:rsidRPr="007E7CC9">
        <w:rPr>
          <w:rFonts w:cstheme="minorHAnsi"/>
          <w:color w:val="000000"/>
          <w:lang w:val="es-ES_tradnl"/>
        </w:rPr>
        <w:t xml:space="preserve">cluye el planteamiento del problema, </w:t>
      </w:r>
      <w:r w:rsidR="00BE65A1" w:rsidRPr="007E7CC9">
        <w:rPr>
          <w:rFonts w:cstheme="minorHAnsi"/>
          <w:color w:val="000000"/>
          <w:lang w:val="es-ES_tradnl"/>
        </w:rPr>
        <w:t xml:space="preserve">antecedentes, marco teórico, justificación y </w:t>
      </w:r>
      <w:r w:rsidR="005537D4" w:rsidRPr="007E7CC9">
        <w:rPr>
          <w:rFonts w:cstheme="minorHAnsi"/>
          <w:color w:val="000000"/>
          <w:lang w:val="es-ES_tradnl"/>
        </w:rPr>
        <w:t>objetivo</w:t>
      </w:r>
      <w:r w:rsidR="005D2ADD" w:rsidRPr="007E7CC9">
        <w:rPr>
          <w:rFonts w:cstheme="minorHAnsi"/>
          <w:color w:val="000000"/>
          <w:lang w:val="es-ES_tradnl"/>
        </w:rPr>
        <w:t>s</w:t>
      </w:r>
      <w:r w:rsidR="005537D4" w:rsidRPr="007E7CC9">
        <w:rPr>
          <w:rFonts w:cstheme="minorHAnsi"/>
          <w:color w:val="000000"/>
          <w:lang w:val="es-ES_tradnl"/>
        </w:rPr>
        <w:t xml:space="preserve"> de la investigación</w:t>
      </w:r>
      <w:r w:rsidR="00BE65A1" w:rsidRPr="007E7CC9">
        <w:rPr>
          <w:rFonts w:cstheme="minorHAnsi"/>
          <w:color w:val="000000"/>
          <w:lang w:val="es-ES_tradnl"/>
        </w:rPr>
        <w:t>.</w:t>
      </w:r>
    </w:p>
    <w:p w14:paraId="0D55F3EF" w14:textId="77777777" w:rsidR="00B143B2" w:rsidRPr="007E7CC9" w:rsidRDefault="00B143B2" w:rsidP="00752C57">
      <w:pPr>
        <w:spacing w:after="0" w:line="360" w:lineRule="auto"/>
        <w:rPr>
          <w:rFonts w:cstheme="minorHAnsi"/>
          <w:color w:val="000000"/>
          <w:lang w:val="es-ES_tradnl"/>
        </w:rPr>
      </w:pPr>
    </w:p>
    <w:p w14:paraId="6783EE0B" w14:textId="5E674F5C" w:rsidR="00B143B2" w:rsidRPr="007E7CC9" w:rsidRDefault="00B143B2" w:rsidP="00752C57">
      <w:pPr>
        <w:spacing w:after="0" w:line="360" w:lineRule="auto"/>
        <w:rPr>
          <w:rFonts w:cstheme="minorHAnsi"/>
          <w:color w:val="000000"/>
          <w:lang w:val="es-ES_tradnl"/>
        </w:rPr>
      </w:pPr>
      <w:r w:rsidRPr="007E7CC9">
        <w:rPr>
          <w:rFonts w:cstheme="minorHAnsi"/>
          <w:color w:val="000000"/>
          <w:lang w:val="es-ES_tradnl"/>
        </w:rPr>
        <w:t xml:space="preserve">En este sentido, en los </w:t>
      </w:r>
      <w:r w:rsidR="0020569D" w:rsidRPr="007E7CC9">
        <w:rPr>
          <w:rFonts w:cstheme="minorHAnsi"/>
          <w:color w:val="000000"/>
          <w:lang w:val="es-ES_tradnl"/>
        </w:rPr>
        <w:t>siguientes</w:t>
      </w:r>
      <w:r w:rsidRPr="007E7CC9">
        <w:rPr>
          <w:rFonts w:cstheme="minorHAnsi"/>
          <w:color w:val="000000"/>
          <w:lang w:val="es-ES_tradnl"/>
        </w:rPr>
        <w:t xml:space="preserve"> apartados se describe la metodología empleada en la investigación, se detalla los resultados del estudio, y una discusión desde una perspectiva </w:t>
      </w:r>
      <w:r w:rsidR="0020569D" w:rsidRPr="007E7CC9">
        <w:rPr>
          <w:rFonts w:cstheme="minorHAnsi"/>
          <w:color w:val="000000"/>
          <w:lang w:val="es-ES_tradnl"/>
        </w:rPr>
        <w:t>crítica</w:t>
      </w:r>
      <w:r w:rsidRPr="007E7CC9">
        <w:rPr>
          <w:rFonts w:cstheme="minorHAnsi"/>
          <w:color w:val="000000"/>
          <w:lang w:val="es-ES_tradnl"/>
        </w:rPr>
        <w:t xml:space="preserve"> y </w:t>
      </w:r>
      <w:r w:rsidR="0020569D" w:rsidRPr="007E7CC9">
        <w:rPr>
          <w:rFonts w:cstheme="minorHAnsi"/>
          <w:color w:val="000000"/>
          <w:lang w:val="es-ES_tradnl"/>
        </w:rPr>
        <w:t>analítica</w:t>
      </w:r>
      <w:r w:rsidRPr="007E7CC9">
        <w:rPr>
          <w:rFonts w:cstheme="minorHAnsi"/>
          <w:color w:val="000000"/>
          <w:lang w:val="es-ES_tradnl"/>
        </w:rPr>
        <w:t xml:space="preserve"> de las posiciones del tema en la literatura actual con la finalidad de comprender y evaluar el mismo de forma integral en el mediano plazo.</w:t>
      </w:r>
    </w:p>
    <w:p w14:paraId="36EDB583" w14:textId="78A1C0C4" w:rsidR="00132724" w:rsidRPr="00B143B2" w:rsidRDefault="00150069" w:rsidP="007E7CC9">
      <w:pPr>
        <w:pStyle w:val="Ttulo1"/>
        <w:spacing w:before="480" w:after="0" w:line="276" w:lineRule="auto"/>
        <w:ind w:firstLine="0"/>
        <w:rPr>
          <w:rFonts w:cstheme="majorHAnsi"/>
          <w:b/>
          <w:bCs/>
          <w:color w:val="000000"/>
          <w:lang w:val="es-ES_tradnl"/>
        </w:rPr>
      </w:pPr>
      <w:r w:rsidRPr="00B143B2">
        <w:rPr>
          <w:rFonts w:cstheme="majorHAnsi"/>
          <w:b/>
          <w:bCs/>
          <w:color w:val="000000"/>
          <w:lang w:val="es-ES_tradnl"/>
        </w:rPr>
        <w:br w:type="page"/>
      </w:r>
      <w:r w:rsidR="00A94CC0" w:rsidRPr="007E7CC9">
        <w:rPr>
          <w:rFonts w:asciiTheme="minorHAnsi" w:hAnsiTheme="minorHAnsi" w:cstheme="minorHAnsi"/>
          <w:b/>
          <w:bCs/>
          <w:kern w:val="0"/>
          <w:sz w:val="28"/>
          <w:szCs w:val="28"/>
          <w:lang w:val="es-ES"/>
          <w14:ligatures w14:val="none"/>
        </w:rPr>
        <w:lastRenderedPageBreak/>
        <w:t xml:space="preserve">Metodología </w:t>
      </w:r>
    </w:p>
    <w:p w14:paraId="58592B1F" w14:textId="24354FB3" w:rsidR="00132724" w:rsidRPr="007E7CC9" w:rsidRDefault="00B143B2" w:rsidP="00B143B2">
      <w:pPr>
        <w:spacing w:after="0" w:line="360" w:lineRule="auto"/>
        <w:jc w:val="both"/>
        <w:rPr>
          <w:rFonts w:cstheme="minorHAnsi"/>
          <w:color w:val="000000"/>
          <w:lang w:val="es-ES_tradnl"/>
        </w:rPr>
      </w:pPr>
      <w:r w:rsidRPr="007E7CC9">
        <w:rPr>
          <w:rFonts w:cstheme="minorHAnsi"/>
          <w:color w:val="000000"/>
          <w:lang w:val="es-ES_tradnl"/>
        </w:rPr>
        <w:t xml:space="preserve">La investigación surte de la necesidad de conocer la relación entre territorio y desarrollo, estudiando una serie de variables pertinentes al </w:t>
      </w:r>
      <w:r w:rsidR="001B67C7" w:rsidRPr="007E7CC9">
        <w:rPr>
          <w:rFonts w:cstheme="minorHAnsi"/>
          <w:color w:val="000000"/>
          <w:lang w:val="es-ES_tradnl"/>
        </w:rPr>
        <w:t>Índice</w:t>
      </w:r>
      <w:r w:rsidRPr="007E7CC9">
        <w:rPr>
          <w:rFonts w:cstheme="minorHAnsi"/>
          <w:color w:val="000000"/>
          <w:lang w:val="es-ES_tradnl"/>
        </w:rPr>
        <w:t xml:space="preserve"> de Desarrollo Municipal, contemplando el enfoque de investigación cuantitativa bajo el alcance descriptivo, con la finalidad de conceptualizar, caracterizar y describir a profundidad los elementos inherentes a las variables territorio y desarrollo, no solo a nivel </w:t>
      </w:r>
      <w:r w:rsidR="001B67C7" w:rsidRPr="007E7CC9">
        <w:rPr>
          <w:rFonts w:cstheme="minorHAnsi"/>
          <w:color w:val="000000"/>
          <w:lang w:val="es-ES_tradnl"/>
        </w:rPr>
        <w:t>teórico</w:t>
      </w:r>
      <w:r w:rsidRPr="007E7CC9">
        <w:rPr>
          <w:rFonts w:cstheme="minorHAnsi"/>
          <w:color w:val="000000"/>
          <w:lang w:val="es-ES_tradnl"/>
        </w:rPr>
        <w:t xml:space="preserve">, sino referencial y contextual. Las preguntas que rigen la investigación de manera general </w:t>
      </w:r>
      <w:r w:rsidR="001B67C7" w:rsidRPr="007E7CC9">
        <w:rPr>
          <w:rFonts w:cstheme="minorHAnsi"/>
          <w:color w:val="000000"/>
          <w:lang w:val="es-ES_tradnl"/>
        </w:rPr>
        <w:t>son</w:t>
      </w:r>
      <w:r w:rsidRPr="007E7CC9">
        <w:rPr>
          <w:rFonts w:cstheme="minorHAnsi"/>
          <w:color w:val="000000"/>
          <w:lang w:val="es-ES_tradnl"/>
        </w:rPr>
        <w:t xml:space="preserve"> ¿Cuáles son las diferencias </w:t>
      </w:r>
      <w:r w:rsidR="001B67C7" w:rsidRPr="007E7CC9">
        <w:rPr>
          <w:rFonts w:cstheme="minorHAnsi"/>
          <w:color w:val="000000"/>
          <w:lang w:val="es-ES_tradnl"/>
        </w:rPr>
        <w:t>teóricas</w:t>
      </w:r>
      <w:r w:rsidRPr="007E7CC9">
        <w:rPr>
          <w:rFonts w:cstheme="minorHAnsi"/>
          <w:color w:val="000000"/>
          <w:lang w:val="es-ES_tradnl"/>
        </w:rPr>
        <w:t xml:space="preserve"> y referenciales sobre territorio y ciudades? ¿Cuáles son los criterios de distribución y ordenamiento territorial de las Municipalidades? ¿Existe un urbanismo desigual en los territorios de Honduras?, entre otros factores </w:t>
      </w:r>
      <w:r w:rsidR="001B67C7" w:rsidRPr="007E7CC9">
        <w:rPr>
          <w:rFonts w:cstheme="minorHAnsi"/>
          <w:color w:val="000000"/>
          <w:lang w:val="es-ES_tradnl"/>
        </w:rPr>
        <w:t>críticos</w:t>
      </w:r>
      <w:r w:rsidRPr="007E7CC9">
        <w:rPr>
          <w:rFonts w:cstheme="minorHAnsi"/>
          <w:color w:val="000000"/>
          <w:lang w:val="es-ES_tradnl"/>
        </w:rPr>
        <w:t xml:space="preserve"> de </w:t>
      </w:r>
      <w:r w:rsidR="001B67C7" w:rsidRPr="007E7CC9">
        <w:rPr>
          <w:rFonts w:cstheme="minorHAnsi"/>
          <w:color w:val="000000"/>
          <w:lang w:val="es-ES_tradnl"/>
        </w:rPr>
        <w:t>comprensión</w:t>
      </w:r>
      <w:r w:rsidRPr="007E7CC9">
        <w:rPr>
          <w:rFonts w:cstheme="minorHAnsi"/>
          <w:color w:val="000000"/>
          <w:lang w:val="es-ES_tradnl"/>
        </w:rPr>
        <w:t xml:space="preserve"> el </w:t>
      </w:r>
      <w:r w:rsidR="001B67C7" w:rsidRPr="007E7CC9">
        <w:rPr>
          <w:rFonts w:cstheme="minorHAnsi"/>
          <w:color w:val="000000"/>
          <w:lang w:val="es-ES_tradnl"/>
        </w:rPr>
        <w:t>fenómeno</w:t>
      </w:r>
      <w:r w:rsidRPr="007E7CC9">
        <w:rPr>
          <w:rFonts w:cstheme="minorHAnsi"/>
          <w:color w:val="000000"/>
          <w:lang w:val="es-ES_tradnl"/>
        </w:rPr>
        <w:t xml:space="preserve"> en estudio que serán abordados a lo largo del estudio mediante un proceso de </w:t>
      </w:r>
      <w:r w:rsidR="001B67C7" w:rsidRPr="007E7CC9">
        <w:rPr>
          <w:rFonts w:cstheme="minorHAnsi"/>
          <w:color w:val="000000"/>
          <w:lang w:val="es-ES_tradnl"/>
        </w:rPr>
        <w:t>búsqueda</w:t>
      </w:r>
      <w:r w:rsidRPr="007E7CC9">
        <w:rPr>
          <w:rFonts w:cstheme="minorHAnsi"/>
          <w:color w:val="000000"/>
          <w:lang w:val="es-ES_tradnl"/>
        </w:rPr>
        <w:t xml:space="preserve"> de literatura </w:t>
      </w:r>
      <w:r w:rsidR="001B67C7" w:rsidRPr="007E7CC9">
        <w:rPr>
          <w:rFonts w:cstheme="minorHAnsi"/>
          <w:color w:val="000000"/>
          <w:lang w:val="es-ES_tradnl"/>
        </w:rPr>
        <w:t>sistemático</w:t>
      </w:r>
      <w:r w:rsidRPr="007E7CC9">
        <w:rPr>
          <w:rFonts w:cstheme="minorHAnsi"/>
          <w:color w:val="000000"/>
          <w:lang w:val="es-ES_tradnl"/>
        </w:rPr>
        <w:t xml:space="preserve">, contemplando criterios de </w:t>
      </w:r>
      <w:r w:rsidR="001B67C7" w:rsidRPr="007E7CC9">
        <w:rPr>
          <w:rFonts w:cstheme="minorHAnsi"/>
          <w:color w:val="000000"/>
          <w:lang w:val="es-ES_tradnl"/>
        </w:rPr>
        <w:t>inclusión</w:t>
      </w:r>
      <w:r w:rsidRPr="007E7CC9">
        <w:rPr>
          <w:rFonts w:cstheme="minorHAnsi"/>
          <w:color w:val="000000"/>
          <w:lang w:val="es-ES_tradnl"/>
        </w:rPr>
        <w:t xml:space="preserve"> y </w:t>
      </w:r>
      <w:r w:rsidR="001B67C7" w:rsidRPr="007E7CC9">
        <w:rPr>
          <w:rFonts w:cstheme="minorHAnsi"/>
          <w:color w:val="000000"/>
          <w:lang w:val="es-ES_tradnl"/>
        </w:rPr>
        <w:t>exclusión</w:t>
      </w:r>
      <w:r w:rsidRPr="007E7CC9">
        <w:rPr>
          <w:rFonts w:cstheme="minorHAnsi"/>
          <w:color w:val="000000"/>
          <w:lang w:val="es-ES_tradnl"/>
        </w:rPr>
        <w:t xml:space="preserve"> de las fuentes de información referidos a: calidad de la fuente, temporalidad, nivel de aporte y pertinencia con respecto al tema. Para la recolección de la información se procedió a la </w:t>
      </w:r>
      <w:r w:rsidR="001B67C7" w:rsidRPr="007E7CC9">
        <w:rPr>
          <w:rFonts w:cstheme="minorHAnsi"/>
          <w:color w:val="000000"/>
          <w:lang w:val="es-ES_tradnl"/>
        </w:rPr>
        <w:t>búsqueda</w:t>
      </w:r>
      <w:r w:rsidRPr="007E7CC9">
        <w:rPr>
          <w:rFonts w:cstheme="minorHAnsi"/>
          <w:color w:val="000000"/>
          <w:lang w:val="es-ES_tradnl"/>
        </w:rPr>
        <w:t xml:space="preserve"> de literatura en fuentes especializadas del tema, el cual </w:t>
      </w:r>
      <w:r w:rsidR="001B67C7" w:rsidRPr="007E7CC9">
        <w:rPr>
          <w:rFonts w:cstheme="minorHAnsi"/>
          <w:color w:val="000000"/>
          <w:lang w:val="es-ES_tradnl"/>
        </w:rPr>
        <w:t>después</w:t>
      </w:r>
      <w:r w:rsidRPr="007E7CC9">
        <w:rPr>
          <w:rFonts w:cstheme="minorHAnsi"/>
          <w:color w:val="000000"/>
          <w:lang w:val="es-ES_tradnl"/>
        </w:rPr>
        <w:t xml:space="preserve"> de ser analizadas, se extrajo aportes propios que permitieran caracterizar las variables en estudio, y a futuro dar paso a la reconceptualización de las variables</w:t>
      </w:r>
      <w:r w:rsidR="0008504D" w:rsidRPr="007E7CC9">
        <w:rPr>
          <w:rFonts w:cstheme="minorHAnsi"/>
          <w:color w:val="000000"/>
          <w:lang w:val="es-ES_tradnl"/>
        </w:rPr>
        <w:t>.</w:t>
      </w:r>
    </w:p>
    <w:p w14:paraId="585B3559" w14:textId="77777777" w:rsidR="00150069" w:rsidRPr="00B143B2" w:rsidRDefault="00150069" w:rsidP="00253872">
      <w:pPr>
        <w:spacing w:after="0" w:line="360" w:lineRule="auto"/>
        <w:rPr>
          <w:rFonts w:asciiTheme="majorHAnsi" w:hAnsiTheme="majorHAnsi" w:cstheme="majorHAnsi"/>
          <w:color w:val="000000"/>
          <w:lang w:val="es-ES_tradnl"/>
        </w:rPr>
      </w:pPr>
    </w:p>
    <w:p w14:paraId="6FD81781" w14:textId="2C90590E" w:rsidR="00132724" w:rsidRPr="007E7CC9" w:rsidRDefault="00A94CC0" w:rsidP="007E7CC9">
      <w:pPr>
        <w:pStyle w:val="Ttulo1"/>
        <w:spacing w:before="480" w:after="0" w:line="276" w:lineRule="auto"/>
        <w:ind w:firstLine="0"/>
        <w:rPr>
          <w:rFonts w:asciiTheme="minorHAnsi" w:hAnsiTheme="minorHAnsi" w:cstheme="minorHAnsi"/>
          <w:b/>
          <w:bCs/>
          <w:kern w:val="0"/>
          <w:sz w:val="28"/>
          <w:szCs w:val="28"/>
          <w:lang w:val="es-ES"/>
          <w14:ligatures w14:val="none"/>
        </w:rPr>
      </w:pPr>
      <w:r w:rsidRPr="007E7CC9">
        <w:rPr>
          <w:rFonts w:asciiTheme="minorHAnsi" w:hAnsiTheme="minorHAnsi" w:cstheme="minorHAnsi"/>
          <w:b/>
          <w:bCs/>
          <w:kern w:val="0"/>
          <w:sz w:val="28"/>
          <w:szCs w:val="28"/>
          <w:lang w:val="es-ES"/>
          <w14:ligatures w14:val="none"/>
        </w:rPr>
        <w:t>Resultados</w:t>
      </w:r>
      <w:r w:rsidR="00BE65A1" w:rsidRPr="007E7CC9">
        <w:rPr>
          <w:rFonts w:asciiTheme="minorHAnsi" w:hAnsiTheme="minorHAnsi" w:cstheme="minorHAnsi"/>
          <w:b/>
          <w:bCs/>
          <w:kern w:val="0"/>
          <w:sz w:val="28"/>
          <w:szCs w:val="28"/>
          <w:lang w:val="es-ES"/>
          <w14:ligatures w14:val="none"/>
        </w:rPr>
        <w:t xml:space="preserve"> y discusión</w:t>
      </w:r>
    </w:p>
    <w:p w14:paraId="4C9D73F1" w14:textId="7301C686" w:rsidR="00752C57" w:rsidRPr="007E7CC9" w:rsidRDefault="0020569D" w:rsidP="00253872">
      <w:pPr>
        <w:spacing w:after="0" w:line="360" w:lineRule="auto"/>
        <w:rPr>
          <w:rFonts w:cstheme="minorHAnsi"/>
          <w:color w:val="000000"/>
          <w:lang w:val="es-ES_tradnl"/>
        </w:rPr>
      </w:pPr>
      <w:r w:rsidRPr="007E7CC9">
        <w:rPr>
          <w:rFonts w:cstheme="minorHAnsi"/>
          <w:color w:val="000000"/>
          <w:lang w:val="es-ES_tradnl"/>
        </w:rPr>
        <w:t xml:space="preserve">Los resultados de la investigación comprenden una síntesis de la revisión </w:t>
      </w:r>
      <w:r w:rsidR="001B67C7" w:rsidRPr="007E7CC9">
        <w:rPr>
          <w:rFonts w:cstheme="minorHAnsi"/>
          <w:color w:val="000000"/>
          <w:lang w:val="es-ES_tradnl"/>
        </w:rPr>
        <w:t>sistemática</w:t>
      </w:r>
      <w:r w:rsidRPr="007E7CC9">
        <w:rPr>
          <w:rFonts w:cstheme="minorHAnsi"/>
          <w:color w:val="000000"/>
          <w:lang w:val="es-ES_tradnl"/>
        </w:rPr>
        <w:t xml:space="preserve"> de la literatura, donde se detallan los autores representativos, el título de las obras y el planteamiento que fueron expresados por estos a lo largo de sus investigaciones, con el objetivo de determinar y reconceptualizar los principales elementos inherentes a las variables en estudio, y con ello, mostrar el estado del arte del tema en estudio</w:t>
      </w:r>
      <w:r w:rsidR="00752C57" w:rsidRPr="007E7CC9">
        <w:rPr>
          <w:rFonts w:cstheme="minorHAnsi"/>
          <w:color w:val="000000"/>
          <w:lang w:val="es-ES_tradnl"/>
        </w:rPr>
        <w:t xml:space="preserve">. Este primer ejercicio de revisión de literatura posiciona al investigador sobre los elementos fundamentales que sustentan el problema y contribuyen como un primer insumo para el desarrollo de futuras investigaciones. En este sentido, en primera instancia se presentan las tablas </w:t>
      </w:r>
      <w:r w:rsidR="00A41689" w:rsidRPr="007E7CC9">
        <w:rPr>
          <w:rFonts w:cstheme="minorHAnsi"/>
          <w:color w:val="000000"/>
          <w:lang w:val="es-ES_tradnl"/>
        </w:rPr>
        <w:t>resúmenes</w:t>
      </w:r>
      <w:r w:rsidR="00752C57" w:rsidRPr="007E7CC9">
        <w:rPr>
          <w:rFonts w:cstheme="minorHAnsi"/>
          <w:color w:val="000000"/>
          <w:lang w:val="es-ES_tradnl"/>
        </w:rPr>
        <w:t xml:space="preserve"> del </w:t>
      </w:r>
      <w:r w:rsidR="00A41689" w:rsidRPr="007E7CC9">
        <w:rPr>
          <w:rFonts w:cstheme="minorHAnsi"/>
          <w:color w:val="000000"/>
          <w:lang w:val="es-ES_tradnl"/>
        </w:rPr>
        <w:t>análisis</w:t>
      </w:r>
      <w:r w:rsidR="00752C57" w:rsidRPr="007E7CC9">
        <w:rPr>
          <w:rFonts w:cstheme="minorHAnsi"/>
          <w:color w:val="000000"/>
          <w:lang w:val="es-ES_tradnl"/>
        </w:rPr>
        <w:t xml:space="preserve"> de la literatura, para </w:t>
      </w:r>
      <w:r w:rsidR="00A41689" w:rsidRPr="007E7CC9">
        <w:rPr>
          <w:rFonts w:cstheme="minorHAnsi"/>
          <w:color w:val="000000"/>
          <w:lang w:val="es-ES_tradnl"/>
        </w:rPr>
        <w:t>después</w:t>
      </w:r>
      <w:r w:rsidR="00752C57" w:rsidRPr="007E7CC9">
        <w:rPr>
          <w:rFonts w:cstheme="minorHAnsi"/>
          <w:color w:val="000000"/>
          <w:lang w:val="es-ES_tradnl"/>
        </w:rPr>
        <w:t xml:space="preserve"> detallar la discusión del estudio.</w:t>
      </w:r>
    </w:p>
    <w:p w14:paraId="6241254B" w14:textId="77777777" w:rsidR="00752C57" w:rsidRPr="007E7CC9" w:rsidRDefault="00752C57" w:rsidP="00253872">
      <w:pPr>
        <w:spacing w:after="0" w:line="360" w:lineRule="auto"/>
        <w:rPr>
          <w:rFonts w:cstheme="minorHAnsi"/>
          <w:color w:val="000000"/>
          <w:lang w:val="es-ES_tradnl"/>
        </w:rPr>
      </w:pPr>
    </w:p>
    <w:p w14:paraId="75F2D305" w14:textId="662DCEA4" w:rsidR="00752C57" w:rsidRPr="007E7CC9" w:rsidRDefault="00752C57" w:rsidP="00253872">
      <w:pPr>
        <w:spacing w:after="0" w:line="360" w:lineRule="auto"/>
        <w:rPr>
          <w:rFonts w:eastAsiaTheme="majorEastAsia" w:cstheme="minorHAnsi"/>
          <w:b/>
          <w:bCs/>
          <w:color w:val="5B9BD5" w:themeColor="accent1"/>
          <w:lang w:val="es-ES"/>
        </w:rPr>
      </w:pPr>
    </w:p>
    <w:tbl>
      <w:tblPr>
        <w:tblStyle w:val="Tablaconcuadrcula"/>
        <w:tblW w:w="5000" w:type="pct"/>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470"/>
        <w:gridCol w:w="1245"/>
        <w:gridCol w:w="1597"/>
        <w:gridCol w:w="6038"/>
      </w:tblGrid>
      <w:tr w:rsidR="00752C57" w:rsidRPr="007E7CC9" w14:paraId="4DA493C0" w14:textId="77777777" w:rsidTr="005A59D1">
        <w:tc>
          <w:tcPr>
            <w:tcW w:w="251" w:type="pct"/>
            <w:tcBorders>
              <w:bottom w:val="single" w:sz="12" w:space="0" w:color="5B9BD5" w:themeColor="accent1"/>
            </w:tcBorders>
          </w:tcPr>
          <w:p w14:paraId="23679948" w14:textId="77777777" w:rsidR="00752C57" w:rsidRPr="007E7CC9" w:rsidRDefault="00752C57" w:rsidP="00C8040A">
            <w:pPr>
              <w:jc w:val="center"/>
              <w:rPr>
                <w:rFonts w:cstheme="minorHAnsi"/>
                <w:b/>
                <w:bCs/>
                <w:kern w:val="0"/>
                <w:sz w:val="22"/>
                <w:szCs w:val="22"/>
                <w:lang w:val="es-ES_tradnl"/>
              </w:rPr>
            </w:pPr>
            <w:proofErr w:type="spellStart"/>
            <w:r w:rsidRPr="007E7CC9">
              <w:rPr>
                <w:rFonts w:cstheme="minorHAnsi"/>
                <w:b/>
                <w:bCs/>
                <w:kern w:val="0"/>
                <w:sz w:val="22"/>
                <w:szCs w:val="22"/>
                <w:lang w:val="es-ES_tradnl"/>
              </w:rPr>
              <w:t>Nº</w:t>
            </w:r>
            <w:proofErr w:type="spellEnd"/>
          </w:p>
        </w:tc>
        <w:tc>
          <w:tcPr>
            <w:tcW w:w="666" w:type="pct"/>
            <w:tcBorders>
              <w:bottom w:val="single" w:sz="12" w:space="0" w:color="5B9BD5" w:themeColor="accent1"/>
            </w:tcBorders>
          </w:tcPr>
          <w:p w14:paraId="58702284" w14:textId="77777777" w:rsidR="00752C57" w:rsidRPr="007E7CC9" w:rsidRDefault="00752C57" w:rsidP="00C8040A">
            <w:pPr>
              <w:jc w:val="center"/>
              <w:rPr>
                <w:rFonts w:cstheme="minorHAnsi"/>
                <w:b/>
                <w:bCs/>
                <w:kern w:val="0"/>
                <w:sz w:val="22"/>
                <w:szCs w:val="22"/>
                <w:lang w:val="es-ES_tradnl"/>
              </w:rPr>
            </w:pPr>
            <w:r w:rsidRPr="007E7CC9">
              <w:rPr>
                <w:rFonts w:cstheme="minorHAnsi"/>
                <w:b/>
                <w:bCs/>
                <w:kern w:val="0"/>
                <w:sz w:val="22"/>
                <w:szCs w:val="22"/>
                <w:lang w:val="es-ES_tradnl"/>
              </w:rPr>
              <w:t>Autor</w:t>
            </w:r>
          </w:p>
        </w:tc>
        <w:tc>
          <w:tcPr>
            <w:tcW w:w="854" w:type="pct"/>
            <w:tcBorders>
              <w:bottom w:val="single" w:sz="12" w:space="0" w:color="5B9BD5" w:themeColor="accent1"/>
            </w:tcBorders>
          </w:tcPr>
          <w:p w14:paraId="60E9071B" w14:textId="77777777" w:rsidR="00752C57" w:rsidRPr="007E7CC9" w:rsidRDefault="00752C57" w:rsidP="00C8040A">
            <w:pPr>
              <w:jc w:val="center"/>
              <w:rPr>
                <w:rFonts w:cstheme="minorHAnsi"/>
                <w:b/>
                <w:bCs/>
                <w:kern w:val="0"/>
                <w:sz w:val="22"/>
                <w:szCs w:val="22"/>
                <w:lang w:val="es-ES_tradnl"/>
              </w:rPr>
            </w:pPr>
            <w:r w:rsidRPr="007E7CC9">
              <w:rPr>
                <w:rFonts w:cstheme="minorHAnsi"/>
                <w:b/>
                <w:bCs/>
                <w:kern w:val="0"/>
                <w:sz w:val="22"/>
                <w:szCs w:val="22"/>
                <w:lang w:val="es-ES_tradnl"/>
              </w:rPr>
              <w:t>Título</w:t>
            </w:r>
          </w:p>
        </w:tc>
        <w:tc>
          <w:tcPr>
            <w:tcW w:w="3228" w:type="pct"/>
            <w:tcBorders>
              <w:bottom w:val="single" w:sz="12" w:space="0" w:color="5B9BD5" w:themeColor="accent1"/>
            </w:tcBorders>
          </w:tcPr>
          <w:p w14:paraId="66C278E3" w14:textId="77777777" w:rsidR="00752C57" w:rsidRPr="007E7CC9" w:rsidRDefault="00752C57" w:rsidP="00C8040A">
            <w:pPr>
              <w:jc w:val="center"/>
              <w:rPr>
                <w:rFonts w:cstheme="minorHAnsi"/>
                <w:b/>
                <w:bCs/>
                <w:kern w:val="0"/>
                <w:sz w:val="22"/>
                <w:szCs w:val="22"/>
                <w:lang w:val="es-ES_tradnl"/>
              </w:rPr>
            </w:pPr>
            <w:r w:rsidRPr="007E7CC9">
              <w:rPr>
                <w:rFonts w:cstheme="minorHAnsi"/>
                <w:b/>
                <w:bCs/>
                <w:kern w:val="0"/>
                <w:sz w:val="22"/>
                <w:szCs w:val="22"/>
                <w:lang w:val="es-ES_tradnl"/>
              </w:rPr>
              <w:t>Planteamiento</w:t>
            </w:r>
          </w:p>
        </w:tc>
      </w:tr>
      <w:tr w:rsidR="00752C57" w:rsidRPr="007E7CC9" w14:paraId="77F42F77" w14:textId="77777777" w:rsidTr="005A59D1">
        <w:tc>
          <w:tcPr>
            <w:tcW w:w="251" w:type="pct"/>
            <w:tcBorders>
              <w:top w:val="single" w:sz="12" w:space="0" w:color="5B9BD5" w:themeColor="accent1"/>
            </w:tcBorders>
            <w:vAlign w:val="center"/>
          </w:tcPr>
          <w:p w14:paraId="3DC50D2F"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1</w:t>
            </w:r>
          </w:p>
        </w:tc>
        <w:tc>
          <w:tcPr>
            <w:tcW w:w="666" w:type="pct"/>
            <w:tcBorders>
              <w:top w:val="single" w:sz="12" w:space="0" w:color="5B9BD5" w:themeColor="accent1"/>
            </w:tcBorders>
            <w:vAlign w:val="center"/>
          </w:tcPr>
          <w:p w14:paraId="4B979525"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Aristóteles</w:t>
            </w:r>
          </w:p>
        </w:tc>
        <w:tc>
          <w:tcPr>
            <w:tcW w:w="854" w:type="pct"/>
            <w:tcBorders>
              <w:top w:val="single" w:sz="12" w:space="0" w:color="5B9BD5" w:themeColor="accent1"/>
            </w:tcBorders>
            <w:vAlign w:val="center"/>
          </w:tcPr>
          <w:p w14:paraId="11419AD0"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La Política</w:t>
            </w:r>
          </w:p>
        </w:tc>
        <w:tc>
          <w:tcPr>
            <w:tcW w:w="3228" w:type="pct"/>
            <w:tcBorders>
              <w:top w:val="single" w:sz="12" w:space="0" w:color="5B9BD5" w:themeColor="accent1"/>
            </w:tcBorders>
          </w:tcPr>
          <w:p w14:paraId="1CDCE665" w14:textId="7E793944"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 xml:space="preserve">Aristóteles plantea cuatro puntos que son importantes para este trabajo </w:t>
            </w:r>
            <w:sdt>
              <w:sdtPr>
                <w:rPr>
                  <w:rFonts w:cstheme="minorHAnsi"/>
                  <w:sz w:val="22"/>
                  <w:szCs w:val="22"/>
                  <w:lang w:val="es-ES_tradnl"/>
                </w:rPr>
                <w:id w:val="1212149967"/>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Ari1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(Aristóteles)</w:t>
                </w:r>
                <w:r w:rsidRPr="007E7CC9">
                  <w:rPr>
                    <w:rFonts w:cstheme="minorHAnsi"/>
                    <w:sz w:val="22"/>
                    <w:szCs w:val="22"/>
                    <w:lang w:val="es-ES_tradnl"/>
                  </w:rPr>
                  <w:fldChar w:fldCharType="end"/>
                </w:r>
              </w:sdtContent>
            </w:sdt>
            <w:r w:rsidRPr="007E7CC9">
              <w:rPr>
                <w:rFonts w:cstheme="minorHAnsi"/>
                <w:kern w:val="0"/>
                <w:sz w:val="22"/>
                <w:szCs w:val="22"/>
                <w:lang w:val="es-ES_tradnl"/>
              </w:rPr>
              <w:t xml:space="preserve"> y que de alguna manera anticiparon algunas de las teorías y paradigmas que se han planteado sobre desarrollo </w:t>
            </w:r>
            <w:r w:rsidRPr="007E7CC9">
              <w:rPr>
                <w:rFonts w:cstheme="minorHAnsi"/>
                <w:kern w:val="0"/>
                <w:sz w:val="22"/>
                <w:szCs w:val="22"/>
                <w:lang w:val="es-ES_tradnl"/>
              </w:rPr>
              <w:lastRenderedPageBreak/>
              <w:t xml:space="preserve">y ordenamiento territorial (por </w:t>
            </w:r>
            <w:r w:rsidR="00A41689" w:rsidRPr="007E7CC9">
              <w:rPr>
                <w:rFonts w:cstheme="minorHAnsi"/>
                <w:kern w:val="0"/>
                <w:sz w:val="22"/>
                <w:szCs w:val="22"/>
                <w:lang w:val="es-ES_tradnl"/>
              </w:rPr>
              <w:t>ejemplo,</w:t>
            </w:r>
            <w:r w:rsidRPr="007E7CC9">
              <w:rPr>
                <w:rFonts w:cstheme="minorHAnsi"/>
                <w:kern w:val="0"/>
                <w:sz w:val="22"/>
                <w:szCs w:val="22"/>
                <w:lang w:val="es-ES_tradnl"/>
              </w:rPr>
              <w:t xml:space="preserve"> el paradigma funcionalista y el paradigma de la red): </w:t>
            </w:r>
          </w:p>
          <w:p w14:paraId="617F7972" w14:textId="77777777" w:rsidR="00752C57" w:rsidRPr="007E7CC9" w:rsidRDefault="00752C57" w:rsidP="00C8040A">
            <w:pPr>
              <w:jc w:val="both"/>
              <w:rPr>
                <w:rFonts w:cstheme="minorHAnsi"/>
                <w:kern w:val="0"/>
                <w:sz w:val="22"/>
                <w:szCs w:val="22"/>
                <w:lang w:val="es-ES_tradnl"/>
              </w:rPr>
            </w:pPr>
            <w:r w:rsidRPr="007E7CC9">
              <w:rPr>
                <w:rFonts w:cstheme="minorHAnsi"/>
                <w:b/>
                <w:bCs/>
                <w:kern w:val="0"/>
                <w:sz w:val="22"/>
                <w:szCs w:val="22"/>
                <w:lang w:val="es-ES_tradnl"/>
              </w:rPr>
              <w:t xml:space="preserve">1. Una definición de ciudad y territorio: </w:t>
            </w:r>
            <w:r w:rsidRPr="007E7CC9">
              <w:rPr>
                <w:rFonts w:cstheme="minorHAnsi"/>
                <w:kern w:val="0"/>
                <w:sz w:val="22"/>
                <w:szCs w:val="22"/>
                <w:lang w:val="es-ES_tradnl"/>
              </w:rPr>
              <w:t>En este tratado se define a la ciudad como ese espacio en el que se garantiza el bienestar y la virtud de los individuos. Se destaca como una asociación de un grupo de personas (seres iguales) que aspiran de forma común a una existencia dichosa y fácil. Aristóteles establece como condiciones importantes, pero no determinantes de la existencia de la ciudad, la comunidad del domicilio, garantía de los derechos individuales, relaciones mercantiles. Además, expone que el territorio debe suministrar toda clase de producciones, poseer todo lo que es necesario y no tener necesidad de otros actores, considerando esta la verdadera independencia.</w:t>
            </w:r>
          </w:p>
          <w:p w14:paraId="7262F290" w14:textId="77777777" w:rsidR="00752C57" w:rsidRPr="007E7CC9" w:rsidRDefault="00752C57" w:rsidP="00C8040A">
            <w:pPr>
              <w:jc w:val="both"/>
              <w:rPr>
                <w:rFonts w:cstheme="minorHAnsi"/>
                <w:kern w:val="0"/>
                <w:sz w:val="22"/>
                <w:szCs w:val="22"/>
                <w:lang w:val="es-ES_tradnl"/>
              </w:rPr>
            </w:pPr>
            <w:r w:rsidRPr="007E7CC9">
              <w:rPr>
                <w:rFonts w:cstheme="minorHAnsi"/>
                <w:b/>
                <w:bCs/>
                <w:kern w:val="0"/>
                <w:sz w:val="22"/>
                <w:szCs w:val="22"/>
                <w:lang w:val="es-ES_tradnl"/>
              </w:rPr>
              <w:t xml:space="preserve">2. Características para la ciudad y su territorio: </w:t>
            </w:r>
            <w:r w:rsidRPr="007E7CC9">
              <w:rPr>
                <w:rFonts w:cstheme="minorHAnsi"/>
                <w:kern w:val="0"/>
                <w:sz w:val="22"/>
                <w:szCs w:val="22"/>
                <w:lang w:val="es-ES_tradnl"/>
              </w:rPr>
              <w:t xml:space="preserve">Se plantea que un Estado resulta de la armonía entre el número de ciudadanos con la extensión de su territorio, dicha extensión está sujeta a límites. Por consiguiente, se considera que se forma una ciudad cuando un cuerpo político </w:t>
            </w:r>
            <w:r w:rsidRPr="007E7CC9">
              <w:rPr>
                <w:rFonts w:cstheme="minorHAnsi"/>
                <w:i/>
                <w:iCs/>
                <w:kern w:val="0"/>
                <w:sz w:val="22"/>
                <w:szCs w:val="22"/>
                <w:lang w:val="es-ES_tradnl"/>
              </w:rPr>
              <w:t xml:space="preserve">puede proveer todas las necesidades de su existencia (pág. 146). </w:t>
            </w:r>
            <w:r w:rsidRPr="007E7CC9">
              <w:rPr>
                <w:rFonts w:cstheme="minorHAnsi"/>
                <w:kern w:val="0"/>
                <w:sz w:val="22"/>
                <w:szCs w:val="22"/>
                <w:lang w:val="es-ES_tradnl"/>
              </w:rPr>
              <w:t>Aristóteles establece características relacionadas a la configuración, emplazamiento, y otros elementos indispensables que debe poseer (agua y viento) una ciudad para el cumplimiento de sus propósitos.</w:t>
            </w:r>
          </w:p>
          <w:p w14:paraId="59006A95" w14:textId="77777777" w:rsidR="00752C57" w:rsidRPr="007E7CC9" w:rsidRDefault="00752C57" w:rsidP="00C8040A">
            <w:pPr>
              <w:jc w:val="both"/>
              <w:rPr>
                <w:rFonts w:cstheme="minorHAnsi"/>
                <w:kern w:val="0"/>
                <w:sz w:val="22"/>
                <w:szCs w:val="22"/>
                <w:lang w:val="es-ES_tradnl"/>
              </w:rPr>
            </w:pPr>
            <w:r w:rsidRPr="007E7CC9">
              <w:rPr>
                <w:rFonts w:cstheme="minorHAnsi"/>
                <w:b/>
                <w:bCs/>
                <w:kern w:val="0"/>
                <w:sz w:val="22"/>
                <w:szCs w:val="22"/>
                <w:lang w:val="es-ES_tradnl"/>
              </w:rPr>
              <w:t xml:space="preserve">3. Criterios de distribución y organización de la ciudad (planificación): </w:t>
            </w:r>
            <w:r w:rsidRPr="007E7CC9">
              <w:rPr>
                <w:rFonts w:cstheme="minorHAnsi"/>
                <w:kern w:val="0"/>
                <w:sz w:val="22"/>
                <w:szCs w:val="22"/>
                <w:lang w:val="es-ES_tradnl"/>
              </w:rPr>
              <w:t xml:space="preserve">Se propone una distribución de los habitantes (sistema de </w:t>
            </w:r>
            <w:proofErr w:type="spellStart"/>
            <w:r w:rsidRPr="007E7CC9">
              <w:rPr>
                <w:rFonts w:cstheme="minorHAnsi"/>
                <w:kern w:val="0"/>
                <w:sz w:val="22"/>
                <w:szCs w:val="22"/>
                <w:lang w:val="es-ES_tradnl"/>
              </w:rPr>
              <w:t>Hipódamo</w:t>
            </w:r>
            <w:proofErr w:type="spellEnd"/>
            <w:r w:rsidRPr="007E7CC9">
              <w:rPr>
                <w:rFonts w:cstheme="minorHAnsi"/>
                <w:kern w:val="0"/>
                <w:sz w:val="22"/>
                <w:szCs w:val="22"/>
                <w:lang w:val="es-ES_tradnl"/>
              </w:rPr>
              <w:t>) y de los diferentes espacios de la ciudad (uso de suelo), como lugares de culto, caminos y áreas públicas.</w:t>
            </w:r>
          </w:p>
          <w:p w14:paraId="0005C21B" w14:textId="77777777" w:rsidR="00752C57" w:rsidRPr="007E7CC9" w:rsidRDefault="00752C57" w:rsidP="00C8040A">
            <w:pPr>
              <w:jc w:val="both"/>
              <w:rPr>
                <w:rFonts w:cstheme="minorHAnsi"/>
                <w:kern w:val="0"/>
                <w:sz w:val="22"/>
                <w:szCs w:val="22"/>
                <w:lang w:val="es-ES_tradnl"/>
              </w:rPr>
            </w:pPr>
            <w:r w:rsidRPr="007E7CC9">
              <w:rPr>
                <w:rFonts w:cstheme="minorHAnsi"/>
                <w:b/>
                <w:bCs/>
                <w:kern w:val="0"/>
                <w:sz w:val="22"/>
                <w:szCs w:val="22"/>
                <w:lang w:val="es-ES_tradnl"/>
              </w:rPr>
              <w:t xml:space="preserve">4. Relaciones entre territorios: </w:t>
            </w:r>
            <w:r w:rsidRPr="007E7CC9">
              <w:rPr>
                <w:rFonts w:cstheme="minorHAnsi"/>
                <w:kern w:val="0"/>
                <w:sz w:val="22"/>
                <w:szCs w:val="22"/>
                <w:lang w:val="es-ES_tradnl"/>
              </w:rPr>
              <w:t xml:space="preserve">Una ciudad debe pensar sólo en si misma al hacer comercio con otras ciudades (redes y relaciones, teorías que se plantean posteriormente), ya que establece que se debe importar lo que no se produce y exportar lo que abunda. Para lo cual la ciudad debe aprovechar todas las comunicaciones que le son útiles. </w:t>
            </w:r>
          </w:p>
        </w:tc>
      </w:tr>
      <w:tr w:rsidR="00752C57" w:rsidRPr="007E7CC9" w14:paraId="53A81B87" w14:textId="77777777" w:rsidTr="005A59D1">
        <w:tc>
          <w:tcPr>
            <w:tcW w:w="251" w:type="pct"/>
            <w:vAlign w:val="center"/>
          </w:tcPr>
          <w:p w14:paraId="6DCDE822"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lastRenderedPageBreak/>
              <w:t>2</w:t>
            </w:r>
          </w:p>
        </w:tc>
        <w:tc>
          <w:tcPr>
            <w:tcW w:w="666" w:type="pct"/>
            <w:vAlign w:val="center"/>
          </w:tcPr>
          <w:p w14:paraId="0F4F4A61"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David Harvey</w:t>
            </w:r>
          </w:p>
        </w:tc>
        <w:tc>
          <w:tcPr>
            <w:tcW w:w="854" w:type="pct"/>
            <w:vAlign w:val="center"/>
          </w:tcPr>
          <w:p w14:paraId="6FE51F9C"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Urbanismo y Desigual social</w:t>
            </w:r>
          </w:p>
        </w:tc>
        <w:tc>
          <w:tcPr>
            <w:tcW w:w="3228" w:type="pct"/>
          </w:tcPr>
          <w:p w14:paraId="43FAA29A"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Este autor plantea una relación entre la justicia social y los principios de la planificación urbana y regional. Lleva a reflexionar la ciudad/territorio más allá de un planteamiento funcionalista y propone hacerlo desde una perspectiva de justicia social. Desarrolla problemas conceptuales del urbanismo y la importancia de considerar una dialéctica espacial-social en su aproximación. Ya que el urbanismo representa un “</w:t>
            </w:r>
            <w:r w:rsidRPr="007E7CC9">
              <w:rPr>
                <w:rFonts w:cstheme="minorHAnsi"/>
                <w:i/>
                <w:iCs/>
                <w:kern w:val="0"/>
                <w:sz w:val="22"/>
                <w:szCs w:val="22"/>
                <w:lang w:val="es-ES_tradnl"/>
              </w:rPr>
              <w:t>lazo de unión</w:t>
            </w:r>
            <w:r w:rsidRPr="007E7CC9">
              <w:rPr>
                <w:rFonts w:cstheme="minorHAnsi"/>
                <w:kern w:val="0"/>
                <w:sz w:val="22"/>
                <w:szCs w:val="22"/>
                <w:lang w:val="es-ES_tradnl"/>
              </w:rPr>
              <w:t xml:space="preserve">” entre situaciones aparentemente dispares, por consiguiente, es importante tener una comprensión del mismo a través de los aportes que se puede realizar desde cada disciplina del conocimiento, asimismo, su estudio debe tener un matiz filosófico. Además, plantea que a través del urbanismo se pueden plantear mecanismos que permitan la redistribución del ingreso de la población, lo cual se da a través de la relación entre la organización espacial y los procesos políticos, sociales y económicos. La </w:t>
            </w:r>
            <w:r w:rsidRPr="007E7CC9">
              <w:rPr>
                <w:rFonts w:cstheme="minorHAnsi"/>
                <w:i/>
                <w:iCs/>
                <w:kern w:val="0"/>
                <w:sz w:val="22"/>
                <w:szCs w:val="22"/>
                <w:lang w:val="es-ES_tradnl"/>
              </w:rPr>
              <w:t>“justicia social territorial”</w:t>
            </w:r>
            <w:r w:rsidRPr="007E7CC9">
              <w:rPr>
                <w:rFonts w:cstheme="minorHAnsi"/>
                <w:kern w:val="0"/>
                <w:sz w:val="22"/>
                <w:szCs w:val="22"/>
                <w:lang w:val="es-ES_tradnl"/>
              </w:rPr>
              <w:t xml:space="preserve"> se da a través de los </w:t>
            </w:r>
            <w:r w:rsidRPr="007E7CC9">
              <w:rPr>
                <w:rFonts w:cstheme="minorHAnsi"/>
                <w:kern w:val="0"/>
                <w:sz w:val="22"/>
                <w:szCs w:val="22"/>
                <w:lang w:val="es-ES_tradnl"/>
              </w:rPr>
              <w:lastRenderedPageBreak/>
              <w:t>siguientes principios, (los cuales pueden dar cabida a futuras investigaciones para determinar su viabilidad en el país):</w:t>
            </w:r>
          </w:p>
          <w:p w14:paraId="013CBC40" w14:textId="77777777" w:rsidR="00752C57" w:rsidRPr="007E7CC9" w:rsidRDefault="00752C57" w:rsidP="00C8040A">
            <w:pPr>
              <w:autoSpaceDE w:val="0"/>
              <w:autoSpaceDN w:val="0"/>
              <w:adjustRightInd w:val="0"/>
              <w:jc w:val="both"/>
              <w:rPr>
                <w:rFonts w:cstheme="minorHAnsi"/>
                <w:kern w:val="0"/>
                <w:sz w:val="22"/>
                <w:szCs w:val="22"/>
                <w:lang w:val="es-ES_tradnl"/>
              </w:rPr>
            </w:pPr>
            <w:r w:rsidRPr="007E7CC9">
              <w:rPr>
                <w:rFonts w:cstheme="minorHAnsi"/>
                <w:kern w:val="0"/>
                <w:sz w:val="22"/>
                <w:szCs w:val="22"/>
                <w:lang w:val="es-ES_tradnl"/>
              </w:rPr>
              <w:t xml:space="preserve">1. La </w:t>
            </w:r>
            <w:r w:rsidRPr="007E7CC9">
              <w:rPr>
                <w:rFonts w:cstheme="minorHAnsi"/>
                <w:b/>
                <w:bCs/>
                <w:kern w:val="0"/>
                <w:sz w:val="22"/>
                <w:szCs w:val="22"/>
                <w:lang w:val="es-ES_tradnl"/>
              </w:rPr>
              <w:t>distribución del ingreso</w:t>
            </w:r>
            <w:r w:rsidRPr="007E7CC9">
              <w:rPr>
                <w:rFonts w:cstheme="minorHAnsi"/>
                <w:kern w:val="0"/>
                <w:sz w:val="22"/>
                <w:szCs w:val="22"/>
                <w:lang w:val="es-ES_tradnl"/>
              </w:rPr>
              <w:t xml:space="preserve"> debería ser tal que: a) sean cubiertas las necesidades de la población dentro de cada territorio; b) sean asignados recursos a fin de maximizar los efectos multiplicadores interregionales, y </w:t>
            </w:r>
            <w:proofErr w:type="spellStart"/>
            <w:r w:rsidRPr="007E7CC9">
              <w:rPr>
                <w:rFonts w:cstheme="minorHAnsi"/>
                <w:kern w:val="0"/>
                <w:sz w:val="22"/>
                <w:szCs w:val="22"/>
                <w:lang w:val="es-ES_tradnl"/>
              </w:rPr>
              <w:t>e</w:t>
            </w:r>
            <w:proofErr w:type="spellEnd"/>
            <w:r w:rsidRPr="007E7CC9">
              <w:rPr>
                <w:rFonts w:cstheme="minorHAnsi"/>
                <w:kern w:val="0"/>
                <w:sz w:val="22"/>
                <w:szCs w:val="22"/>
                <w:lang w:val="es-ES_tradnl"/>
              </w:rPr>
              <w:t>) sean invertidos recursos suplementarios para contribuir a superar dificultades especiales provenientes del medio físico y social.</w:t>
            </w:r>
          </w:p>
          <w:p w14:paraId="120E8F9C" w14:textId="77777777" w:rsidR="00752C57" w:rsidRPr="007E7CC9" w:rsidRDefault="00752C57" w:rsidP="00C8040A">
            <w:pPr>
              <w:autoSpaceDE w:val="0"/>
              <w:autoSpaceDN w:val="0"/>
              <w:adjustRightInd w:val="0"/>
              <w:jc w:val="both"/>
              <w:rPr>
                <w:rFonts w:cstheme="minorHAnsi"/>
                <w:kern w:val="0"/>
                <w:sz w:val="22"/>
                <w:szCs w:val="22"/>
                <w:lang w:val="es-ES_tradnl"/>
              </w:rPr>
            </w:pPr>
            <w:r w:rsidRPr="007E7CC9">
              <w:rPr>
                <w:rFonts w:cstheme="minorHAnsi"/>
                <w:kern w:val="0"/>
                <w:sz w:val="22"/>
                <w:szCs w:val="22"/>
                <w:lang w:val="es-ES_tradnl"/>
              </w:rPr>
              <w:t xml:space="preserve">2. </w:t>
            </w:r>
            <w:r w:rsidRPr="007E7CC9">
              <w:rPr>
                <w:rFonts w:cstheme="minorHAnsi"/>
                <w:b/>
                <w:bCs/>
                <w:kern w:val="0"/>
                <w:sz w:val="22"/>
                <w:szCs w:val="22"/>
                <w:lang w:val="es-ES_tradnl"/>
              </w:rPr>
              <w:t>Los mecanismos (institucionales, organizativos, políticos y económicos</w:t>
            </w:r>
            <w:r w:rsidRPr="007E7CC9">
              <w:rPr>
                <w:rFonts w:cstheme="minorHAnsi"/>
                <w:kern w:val="0"/>
                <w:sz w:val="22"/>
                <w:szCs w:val="22"/>
                <w:lang w:val="es-ES_tradnl"/>
              </w:rPr>
              <w:t xml:space="preserve">) deben ser tales que las perspectivas de los territorios menos aventajados sean lo más favorables posible </w:t>
            </w:r>
            <w:sdt>
              <w:sdtPr>
                <w:rPr>
                  <w:rFonts w:cstheme="minorHAnsi"/>
                  <w:sz w:val="22"/>
                  <w:szCs w:val="22"/>
                  <w:lang w:val="es-ES_tradnl"/>
                </w:rPr>
                <w:id w:val="1400097412"/>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Har77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(Harvey, 1977)</w:t>
                </w:r>
                <w:r w:rsidRPr="007E7CC9">
                  <w:rPr>
                    <w:rFonts w:cstheme="minorHAnsi"/>
                    <w:sz w:val="22"/>
                    <w:szCs w:val="22"/>
                    <w:lang w:val="es-ES_tradnl"/>
                  </w:rPr>
                  <w:fldChar w:fldCharType="end"/>
                </w:r>
              </w:sdtContent>
            </w:sdt>
            <w:r w:rsidRPr="007E7CC9">
              <w:rPr>
                <w:rFonts w:cstheme="minorHAnsi"/>
                <w:kern w:val="0"/>
                <w:sz w:val="22"/>
                <w:szCs w:val="22"/>
                <w:lang w:val="es-ES_tradnl"/>
              </w:rPr>
              <w:t xml:space="preserve">. </w:t>
            </w:r>
          </w:p>
        </w:tc>
      </w:tr>
      <w:tr w:rsidR="00752C57" w:rsidRPr="007E7CC9" w14:paraId="4D0346DE" w14:textId="77777777" w:rsidTr="005A59D1">
        <w:tc>
          <w:tcPr>
            <w:tcW w:w="251" w:type="pct"/>
            <w:vAlign w:val="center"/>
          </w:tcPr>
          <w:p w14:paraId="7334F6CC"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lastRenderedPageBreak/>
              <w:t>3</w:t>
            </w:r>
          </w:p>
        </w:tc>
        <w:tc>
          <w:tcPr>
            <w:tcW w:w="666" w:type="pct"/>
            <w:vAlign w:val="center"/>
          </w:tcPr>
          <w:p w14:paraId="51ECF628"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 xml:space="preserve">Walter </w:t>
            </w:r>
            <w:proofErr w:type="spellStart"/>
            <w:r w:rsidRPr="007E7CC9">
              <w:rPr>
                <w:rFonts w:cstheme="minorHAnsi"/>
                <w:kern w:val="0"/>
                <w:sz w:val="22"/>
                <w:szCs w:val="22"/>
                <w:lang w:val="es-ES_tradnl"/>
              </w:rPr>
              <w:t>Isard</w:t>
            </w:r>
            <w:proofErr w:type="spellEnd"/>
          </w:p>
        </w:tc>
        <w:tc>
          <w:tcPr>
            <w:tcW w:w="854" w:type="pct"/>
            <w:vAlign w:val="center"/>
          </w:tcPr>
          <w:p w14:paraId="0AAC34BA" w14:textId="77777777" w:rsidR="00752C57" w:rsidRPr="007E7CC9" w:rsidRDefault="00752C57" w:rsidP="00C8040A">
            <w:pPr>
              <w:jc w:val="center"/>
              <w:rPr>
                <w:rFonts w:cstheme="minorHAnsi"/>
                <w:kern w:val="0"/>
                <w:sz w:val="22"/>
                <w:szCs w:val="22"/>
                <w:lang w:val="en-US"/>
              </w:rPr>
            </w:pPr>
            <w:r w:rsidRPr="007E7CC9">
              <w:rPr>
                <w:rFonts w:cstheme="minorHAnsi"/>
                <w:kern w:val="0"/>
                <w:sz w:val="22"/>
                <w:szCs w:val="22"/>
                <w:lang w:val="en-US"/>
              </w:rPr>
              <w:t xml:space="preserve">Methods of Regional Analysis: </w:t>
            </w:r>
            <w:proofErr w:type="gramStart"/>
            <w:r w:rsidRPr="007E7CC9">
              <w:rPr>
                <w:rFonts w:cstheme="minorHAnsi"/>
                <w:kern w:val="0"/>
                <w:sz w:val="22"/>
                <w:szCs w:val="22"/>
                <w:lang w:val="en-US"/>
              </w:rPr>
              <w:t>an</w:t>
            </w:r>
            <w:proofErr w:type="gramEnd"/>
            <w:r w:rsidRPr="007E7CC9">
              <w:rPr>
                <w:rFonts w:cstheme="minorHAnsi"/>
                <w:kern w:val="0"/>
                <w:sz w:val="22"/>
                <w:szCs w:val="22"/>
                <w:lang w:val="en-US"/>
              </w:rPr>
              <w:t xml:space="preserve"> Introduction of Regional Science</w:t>
            </w:r>
          </w:p>
        </w:tc>
        <w:tc>
          <w:tcPr>
            <w:tcW w:w="3228" w:type="pct"/>
          </w:tcPr>
          <w:p w14:paraId="0B6F6F08"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 xml:space="preserve">En este libro busca establecer una relación entre los marcos de referencias espaciales y regionales con las teorías de localización y la economía del espacio, y así determinar fenómenos económicos según su localización en el espacio o territorio. Para esto busca fusionar las teorías de localización con las teorías tradicionales de producción, economía y comercio, lo cual, desde la perspectiva del autor, debe ser complementado con técnicas de análisis regional. Esta perspectiva es importante ya que se busca analizar el desarrollo de los municipios desde la perspectiva de sus potencialidades individuales y posiblemente, con sus relaciones con otros territorios, dado que se considera importante la distribución espacial de las oportunidades económicas, lo que significaría un punto de entrada para justificar la premisa de que territorio es igual a desarrollo. Asimismo, las variables propuestas en sus metodologías de análisis regional ayudarán a guiar la investigación en dos sentidos: 1. Justificar la pertinencia o no pertinencia del IDM como herramienta de medición de desarrollo de los municipios. 2. Proponer variables a considerar en el análisis del desarrollo de los municipios, como ser, ingreso por regiones, salarios, poder de consumo, inversiones y patrones de uso de suelo </w:t>
            </w:r>
            <w:sdt>
              <w:sdtPr>
                <w:rPr>
                  <w:rFonts w:cstheme="minorHAnsi"/>
                  <w:sz w:val="22"/>
                  <w:szCs w:val="22"/>
                  <w:lang w:val="es-ES_tradnl"/>
                </w:rPr>
                <w:id w:val="912897472"/>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Isa62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(Isard, 1962)</w:t>
                </w:r>
                <w:r w:rsidRPr="007E7CC9">
                  <w:rPr>
                    <w:rFonts w:cstheme="minorHAnsi"/>
                    <w:sz w:val="22"/>
                    <w:szCs w:val="22"/>
                    <w:lang w:val="es-ES_tradnl"/>
                  </w:rPr>
                  <w:fldChar w:fldCharType="end"/>
                </w:r>
              </w:sdtContent>
            </w:sdt>
            <w:r w:rsidRPr="007E7CC9">
              <w:rPr>
                <w:rFonts w:cstheme="minorHAnsi"/>
                <w:kern w:val="0"/>
                <w:sz w:val="22"/>
                <w:szCs w:val="22"/>
                <w:lang w:val="es-ES_tradnl"/>
              </w:rPr>
              <w:t xml:space="preserve">. </w:t>
            </w:r>
          </w:p>
        </w:tc>
      </w:tr>
      <w:tr w:rsidR="00752C57" w:rsidRPr="007E7CC9" w14:paraId="42445E9F" w14:textId="77777777" w:rsidTr="005A59D1">
        <w:tc>
          <w:tcPr>
            <w:tcW w:w="251" w:type="pct"/>
            <w:vAlign w:val="center"/>
          </w:tcPr>
          <w:p w14:paraId="11C29EFF"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4</w:t>
            </w:r>
          </w:p>
        </w:tc>
        <w:tc>
          <w:tcPr>
            <w:tcW w:w="666" w:type="pct"/>
            <w:vAlign w:val="center"/>
          </w:tcPr>
          <w:p w14:paraId="725A6923"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Henri Lefebvre</w:t>
            </w:r>
          </w:p>
        </w:tc>
        <w:tc>
          <w:tcPr>
            <w:tcW w:w="854" w:type="pct"/>
            <w:vAlign w:val="center"/>
          </w:tcPr>
          <w:p w14:paraId="11804F04"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 xml:space="preserve">Espacio y Política; </w:t>
            </w:r>
          </w:p>
          <w:p w14:paraId="02640421"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La producción del Espacio</w:t>
            </w:r>
          </w:p>
        </w:tc>
        <w:tc>
          <w:tcPr>
            <w:tcW w:w="3228" w:type="pct"/>
          </w:tcPr>
          <w:p w14:paraId="51FF17E4"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 xml:space="preserve">La visión de este autor contrasta con la de Aristóteles y puede vincularse a lo planteado por Walter </w:t>
            </w:r>
            <w:proofErr w:type="spellStart"/>
            <w:r w:rsidRPr="007E7CC9">
              <w:rPr>
                <w:rFonts w:cstheme="minorHAnsi"/>
                <w:kern w:val="0"/>
                <w:sz w:val="22"/>
                <w:szCs w:val="22"/>
                <w:lang w:val="es-ES_tradnl"/>
              </w:rPr>
              <w:t>Isard</w:t>
            </w:r>
            <w:proofErr w:type="spellEnd"/>
            <w:r w:rsidRPr="007E7CC9">
              <w:rPr>
                <w:rFonts w:cstheme="minorHAnsi"/>
                <w:kern w:val="0"/>
                <w:sz w:val="22"/>
                <w:szCs w:val="22"/>
                <w:lang w:val="es-ES_tradnl"/>
              </w:rPr>
              <w:t xml:space="preserve">, en el sentido que tiene una visión instrumental del espacio y la ciudad, dado que define el espacio como un instrumento político manipulado y controlado por un grupo de poder y cuya representación está al servicio de una estrategia abstracta y concreta, proyectada en el mismo. En resumen, define la ciudad en función de sus patrones de consumo y producción. Además, plantea el espacio como el lente a través del cual se debe estudiar el mundo moderno, debido a las complejidades que en este se proyectan. Lefebvre también plantea una dialéctica entre los espacial y los social, debido a que lo espacio es resultado de la acción social y no hay relaciones sociales sin un soporte, el espacio. Esta visión es necesaria, ya que en el análisis del desarrollo de los municipios se debe considerar las relaciones sociales que se producen y como el individuo se </w:t>
            </w:r>
            <w:r w:rsidRPr="007E7CC9">
              <w:rPr>
                <w:rFonts w:cstheme="minorHAnsi"/>
                <w:kern w:val="0"/>
                <w:sz w:val="22"/>
                <w:szCs w:val="22"/>
                <w:lang w:val="es-ES_tradnl"/>
              </w:rPr>
              <w:lastRenderedPageBreak/>
              <w:t xml:space="preserve">desenvuelve en su entorno, dando al análisis del desarrollo una escala más humana, ya que tanto la persona como la sociedad intervienen en la producción del espacio, así como al hecho de que el espacio es una abstracción de las dinámicas de poder de los diferentes actores y funciona como un bosquejo de los grupos dominantes al no tener el espacio una lógica propia </w:t>
            </w:r>
            <w:sdt>
              <w:sdtPr>
                <w:rPr>
                  <w:rFonts w:cstheme="minorHAnsi"/>
                  <w:sz w:val="22"/>
                  <w:szCs w:val="22"/>
                  <w:lang w:val="es-ES_tradnl"/>
                </w:rPr>
                <w:id w:val="725812863"/>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Lef74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(Lefebvre, 1974)</w:t>
                </w:r>
                <w:r w:rsidRPr="007E7CC9">
                  <w:rPr>
                    <w:rFonts w:cstheme="minorHAnsi"/>
                    <w:sz w:val="22"/>
                    <w:szCs w:val="22"/>
                    <w:lang w:val="es-ES_tradnl"/>
                  </w:rPr>
                  <w:fldChar w:fldCharType="end"/>
                </w:r>
              </w:sdtContent>
            </w:sdt>
            <w:r w:rsidRPr="007E7CC9">
              <w:rPr>
                <w:rFonts w:cstheme="minorHAnsi"/>
                <w:kern w:val="0"/>
                <w:sz w:val="22"/>
                <w:szCs w:val="22"/>
                <w:lang w:val="es-ES_tradnl"/>
              </w:rPr>
              <w:t>.</w:t>
            </w:r>
          </w:p>
        </w:tc>
      </w:tr>
      <w:tr w:rsidR="00752C57" w:rsidRPr="007E7CC9" w14:paraId="5B6EB7E7" w14:textId="77777777" w:rsidTr="005A59D1">
        <w:tc>
          <w:tcPr>
            <w:tcW w:w="251" w:type="pct"/>
            <w:vAlign w:val="center"/>
          </w:tcPr>
          <w:p w14:paraId="53EECD9B"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lastRenderedPageBreak/>
              <w:t>5</w:t>
            </w:r>
          </w:p>
        </w:tc>
        <w:tc>
          <w:tcPr>
            <w:tcW w:w="666" w:type="pct"/>
            <w:vAlign w:val="center"/>
          </w:tcPr>
          <w:p w14:paraId="0B5296F7"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John Friedman</w:t>
            </w:r>
          </w:p>
        </w:tc>
        <w:tc>
          <w:tcPr>
            <w:tcW w:w="854" w:type="pct"/>
            <w:vAlign w:val="center"/>
          </w:tcPr>
          <w:p w14:paraId="7A764B88" w14:textId="77777777" w:rsidR="00752C57" w:rsidRPr="007E7CC9" w:rsidRDefault="00752C57" w:rsidP="00C8040A">
            <w:pPr>
              <w:jc w:val="center"/>
              <w:rPr>
                <w:rFonts w:cstheme="minorHAnsi"/>
                <w:kern w:val="0"/>
                <w:sz w:val="22"/>
                <w:szCs w:val="22"/>
                <w:lang w:val="en-US"/>
              </w:rPr>
            </w:pPr>
            <w:r w:rsidRPr="007E7CC9">
              <w:rPr>
                <w:rFonts w:cstheme="minorHAnsi"/>
                <w:kern w:val="0"/>
                <w:sz w:val="22"/>
                <w:szCs w:val="22"/>
                <w:lang w:val="en-US"/>
              </w:rPr>
              <w:t>Urban and regional advisory program in Chile</w:t>
            </w:r>
          </w:p>
        </w:tc>
        <w:tc>
          <w:tcPr>
            <w:tcW w:w="3228" w:type="pct"/>
          </w:tcPr>
          <w:p w14:paraId="273C9D63"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 xml:space="preserve">Este autor establece la existencia de una interacción sistémica entre desarrollo y espacio, o como él lo llama los procesos de desarrollo en su dimensión espacial. Friedman considera importante determinar los vínculos entre las teorías sociales o de cambio social y la organización territorial, y considera el espacio como una variable independiente para analizar el desarrollo. Además, plantea el espacio no necesariamente por sus características físicas, sino como un campo de fuerzas, dinámicas de poder y comunicaciones. Por consiguiente, plantea la importancia de considerar en las teorías de desarrollo el análisis histórico a través de su dimensión espacial, es decir al ritmo de las modificaciones que se pueden dar en los territorios. Finalmente, Friedman visualiza los territorios desde una perspectiva sistémica o como sistemas espaciales, debido a las relaciones que pueden existir entre diferentes territorios, por eso la importancia de considerar o estudiar el territorio de forma sistémica ya que permite establecer dinámicas regionales, lo cual es relevante para la investigación, debido a que el país tiene una organización y enfoque de desarrollo mediante regiones </w:t>
            </w:r>
            <w:sdt>
              <w:sdtPr>
                <w:rPr>
                  <w:rFonts w:cstheme="minorHAnsi"/>
                  <w:sz w:val="22"/>
                  <w:szCs w:val="22"/>
                  <w:lang w:val="es-ES_tradnl"/>
                </w:rPr>
                <w:id w:val="392936257"/>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Fri67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(Friedman, 1967)</w:t>
                </w:r>
                <w:r w:rsidRPr="007E7CC9">
                  <w:rPr>
                    <w:rFonts w:cstheme="minorHAnsi"/>
                    <w:sz w:val="22"/>
                    <w:szCs w:val="22"/>
                    <w:lang w:val="es-ES_tradnl"/>
                  </w:rPr>
                  <w:fldChar w:fldCharType="end"/>
                </w:r>
              </w:sdtContent>
            </w:sdt>
            <w:r w:rsidRPr="007E7CC9">
              <w:rPr>
                <w:rFonts w:cstheme="minorHAnsi"/>
                <w:kern w:val="0"/>
                <w:sz w:val="22"/>
                <w:szCs w:val="22"/>
                <w:lang w:val="es-ES_tradnl"/>
              </w:rPr>
              <w:t>.</w:t>
            </w:r>
          </w:p>
        </w:tc>
      </w:tr>
      <w:tr w:rsidR="00752C57" w:rsidRPr="007E7CC9" w14:paraId="57CD30E9" w14:textId="77777777" w:rsidTr="005A59D1">
        <w:tc>
          <w:tcPr>
            <w:tcW w:w="251" w:type="pct"/>
            <w:vAlign w:val="center"/>
          </w:tcPr>
          <w:p w14:paraId="41920A0F"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6</w:t>
            </w:r>
          </w:p>
        </w:tc>
        <w:tc>
          <w:tcPr>
            <w:tcW w:w="666" w:type="pct"/>
            <w:vAlign w:val="center"/>
          </w:tcPr>
          <w:p w14:paraId="1A98C5EE"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 xml:space="preserve">Francisco </w:t>
            </w:r>
            <w:proofErr w:type="spellStart"/>
            <w:r w:rsidRPr="007E7CC9">
              <w:rPr>
                <w:rFonts w:cstheme="minorHAnsi"/>
                <w:kern w:val="0"/>
                <w:sz w:val="22"/>
                <w:szCs w:val="22"/>
                <w:lang w:val="es-ES_tradnl"/>
              </w:rPr>
              <w:t>Fantone</w:t>
            </w:r>
            <w:proofErr w:type="spellEnd"/>
          </w:p>
        </w:tc>
        <w:tc>
          <w:tcPr>
            <w:tcW w:w="854" w:type="pct"/>
            <w:vAlign w:val="center"/>
          </w:tcPr>
          <w:p w14:paraId="71EE0530"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Relaciones teóricas de la ordenación del territorio y el paradigma de desarrollo de abajo hacia arriba.</w:t>
            </w:r>
          </w:p>
        </w:tc>
        <w:tc>
          <w:tcPr>
            <w:tcW w:w="3228" w:type="pct"/>
          </w:tcPr>
          <w:p w14:paraId="5349F873" w14:textId="77777777" w:rsidR="00752C57" w:rsidRPr="007E7CC9" w:rsidRDefault="00752C57" w:rsidP="00C8040A">
            <w:pPr>
              <w:autoSpaceDE w:val="0"/>
              <w:autoSpaceDN w:val="0"/>
              <w:adjustRightInd w:val="0"/>
              <w:jc w:val="both"/>
              <w:rPr>
                <w:rFonts w:cstheme="minorHAnsi"/>
                <w:kern w:val="0"/>
                <w:sz w:val="22"/>
                <w:szCs w:val="22"/>
                <w:lang w:val="es-ES_tradnl"/>
              </w:rPr>
            </w:pPr>
            <w:proofErr w:type="spellStart"/>
            <w:r w:rsidRPr="007E7CC9">
              <w:rPr>
                <w:rFonts w:cstheme="minorHAnsi"/>
                <w:kern w:val="0"/>
                <w:sz w:val="22"/>
                <w:szCs w:val="22"/>
                <w:lang w:val="es-ES_tradnl"/>
              </w:rPr>
              <w:t>Fantone</w:t>
            </w:r>
            <w:proofErr w:type="spellEnd"/>
            <w:r w:rsidRPr="007E7CC9">
              <w:rPr>
                <w:rFonts w:cstheme="minorHAnsi"/>
                <w:kern w:val="0"/>
                <w:sz w:val="22"/>
                <w:szCs w:val="22"/>
                <w:lang w:val="es-ES_tradnl"/>
              </w:rPr>
              <w:t xml:space="preserve"> establece la relación del ordenamiento territorial y el desarrollo a través de dimensiones políticas, sociales, administrativas, culturales y ambientales, lo cual se traduce en los procesos de ordenamiento territorial, ya que estos buscan una óptima estructura del territorio y así crear un marco que favorezca la localización de actividades económicas y sociales, lo que de alguna manera orienta el gasto público y la inversión privada. Además, y lo que es relevante para el tema de investigación, es que este autor plantea la importancia de los sistemas locales en los procesos de crecimiento y la necesidad de políticas de desarrollo regionales, lo que puede generar en mejoras de la calidad de vida de las personas de una región o comunidad específica</w:t>
            </w:r>
            <w:sdt>
              <w:sdtPr>
                <w:rPr>
                  <w:rFonts w:cstheme="minorHAnsi"/>
                  <w:sz w:val="22"/>
                  <w:szCs w:val="22"/>
                  <w:lang w:val="es-ES_tradnl"/>
                </w:rPr>
                <w:id w:val="184867988"/>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Fan041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 xml:space="preserve"> (Fantone, 2004)</w:t>
                </w:r>
                <w:r w:rsidRPr="007E7CC9">
                  <w:rPr>
                    <w:rFonts w:cstheme="minorHAnsi"/>
                    <w:sz w:val="22"/>
                    <w:szCs w:val="22"/>
                    <w:lang w:val="es-ES_tradnl"/>
                  </w:rPr>
                  <w:fldChar w:fldCharType="end"/>
                </w:r>
              </w:sdtContent>
            </w:sdt>
            <w:r w:rsidRPr="007E7CC9">
              <w:rPr>
                <w:rFonts w:cstheme="minorHAnsi"/>
                <w:kern w:val="0"/>
                <w:sz w:val="22"/>
                <w:szCs w:val="22"/>
                <w:lang w:val="es-ES_tradnl"/>
              </w:rPr>
              <w:t>.</w:t>
            </w:r>
          </w:p>
        </w:tc>
      </w:tr>
      <w:tr w:rsidR="00752C57" w:rsidRPr="007E7CC9" w14:paraId="530D220D" w14:textId="77777777" w:rsidTr="005A59D1">
        <w:tc>
          <w:tcPr>
            <w:tcW w:w="251" w:type="pct"/>
            <w:vAlign w:val="center"/>
          </w:tcPr>
          <w:p w14:paraId="75DA5261" w14:textId="77777777" w:rsidR="00752C57" w:rsidRPr="00B143B2" w:rsidRDefault="00752C57" w:rsidP="00C8040A">
            <w:pPr>
              <w:jc w:val="center"/>
              <w:rPr>
                <w:rFonts w:ascii="Calibri Light" w:hAnsi="Calibri Light" w:cs="Calibri Light"/>
                <w:kern w:val="0"/>
                <w:lang w:val="es-ES_tradnl"/>
              </w:rPr>
            </w:pPr>
            <w:r w:rsidRPr="00B143B2">
              <w:rPr>
                <w:rFonts w:ascii="Calibri Light" w:hAnsi="Calibri Light" w:cs="Calibri Light"/>
                <w:kern w:val="0"/>
                <w:lang w:val="es-ES_tradnl"/>
              </w:rPr>
              <w:t>7</w:t>
            </w:r>
          </w:p>
        </w:tc>
        <w:tc>
          <w:tcPr>
            <w:tcW w:w="666" w:type="pct"/>
            <w:vAlign w:val="center"/>
          </w:tcPr>
          <w:p w14:paraId="5397371E" w14:textId="77777777" w:rsidR="00752C57" w:rsidRPr="007E7CC9" w:rsidRDefault="00752C57" w:rsidP="00C8040A">
            <w:pPr>
              <w:jc w:val="center"/>
              <w:rPr>
                <w:rFonts w:cstheme="minorHAnsi"/>
                <w:kern w:val="0"/>
                <w:sz w:val="22"/>
                <w:szCs w:val="22"/>
                <w:lang w:val="en-US"/>
              </w:rPr>
            </w:pPr>
            <w:r w:rsidRPr="007E7CC9">
              <w:rPr>
                <w:rFonts w:cstheme="minorHAnsi"/>
                <w:kern w:val="0"/>
                <w:sz w:val="22"/>
                <w:szCs w:val="22"/>
                <w:lang w:val="en-US"/>
              </w:rPr>
              <w:t>Bob Jessop, Neil Brenner, Martin Jones</w:t>
            </w:r>
          </w:p>
        </w:tc>
        <w:tc>
          <w:tcPr>
            <w:tcW w:w="854" w:type="pct"/>
            <w:vAlign w:val="center"/>
          </w:tcPr>
          <w:p w14:paraId="6B2A58AE" w14:textId="77777777" w:rsidR="00752C57" w:rsidRPr="007E7CC9" w:rsidRDefault="00752C57" w:rsidP="00C8040A">
            <w:pPr>
              <w:jc w:val="center"/>
              <w:rPr>
                <w:rFonts w:cstheme="minorHAnsi"/>
                <w:kern w:val="0"/>
                <w:sz w:val="22"/>
                <w:szCs w:val="22"/>
                <w:lang w:val="en-US"/>
              </w:rPr>
            </w:pPr>
            <w:r w:rsidRPr="007E7CC9">
              <w:rPr>
                <w:rFonts w:cstheme="minorHAnsi"/>
                <w:kern w:val="0"/>
                <w:sz w:val="22"/>
                <w:szCs w:val="22"/>
                <w:lang w:val="en-US"/>
              </w:rPr>
              <w:t xml:space="preserve">Theorizing </w:t>
            </w:r>
            <w:proofErr w:type="spellStart"/>
            <w:r w:rsidRPr="007E7CC9">
              <w:rPr>
                <w:rFonts w:cstheme="minorHAnsi"/>
                <w:kern w:val="0"/>
                <w:sz w:val="22"/>
                <w:szCs w:val="22"/>
                <w:lang w:val="en-US"/>
              </w:rPr>
              <w:t>socialsptial</w:t>
            </w:r>
            <w:proofErr w:type="spellEnd"/>
            <w:r w:rsidRPr="007E7CC9">
              <w:rPr>
                <w:rFonts w:cstheme="minorHAnsi"/>
                <w:kern w:val="0"/>
                <w:sz w:val="22"/>
                <w:szCs w:val="22"/>
                <w:lang w:val="en-US"/>
              </w:rPr>
              <w:t xml:space="preserve"> relations. </w:t>
            </w:r>
            <w:proofErr w:type="spellStart"/>
            <w:r w:rsidRPr="007E7CC9">
              <w:rPr>
                <w:rFonts w:cstheme="minorHAnsi"/>
                <w:kern w:val="0"/>
                <w:sz w:val="22"/>
                <w:szCs w:val="22"/>
                <w:lang w:val="en-US"/>
              </w:rPr>
              <w:t>Enviroment</w:t>
            </w:r>
            <w:proofErr w:type="spellEnd"/>
            <w:r w:rsidRPr="007E7CC9">
              <w:rPr>
                <w:rFonts w:cstheme="minorHAnsi"/>
                <w:kern w:val="0"/>
                <w:sz w:val="22"/>
                <w:szCs w:val="22"/>
                <w:lang w:val="en-US"/>
              </w:rPr>
              <w:t xml:space="preserve"> and Planning</w:t>
            </w:r>
          </w:p>
        </w:tc>
        <w:tc>
          <w:tcPr>
            <w:tcW w:w="3228" w:type="pct"/>
          </w:tcPr>
          <w:p w14:paraId="529902CC"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 xml:space="preserve">En este artículo se estudia el espacio desde el análisis de sus relaciones socioespaciales, delimitadas en este caso por conceptos como territorio, escala, posición y redes, aspectos que fueron planteados de alguna por Aristóteles. Transversal a cada uno de estos conceptos se consideran las relaciones sociales, culturales, históricas y otras formas de coordinación e interacción a través de sus diferentes dimensiones </w:t>
            </w:r>
            <w:sdt>
              <w:sdtPr>
                <w:rPr>
                  <w:rFonts w:cstheme="minorHAnsi"/>
                  <w:sz w:val="22"/>
                  <w:szCs w:val="22"/>
                  <w:lang w:val="es-ES_tradnl"/>
                </w:rPr>
                <w:id w:val="-327590916"/>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Jes081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(Jessop, Brenner, &amp; Jones, 2008)</w:t>
                </w:r>
                <w:r w:rsidRPr="007E7CC9">
                  <w:rPr>
                    <w:rFonts w:cstheme="minorHAnsi"/>
                    <w:sz w:val="22"/>
                    <w:szCs w:val="22"/>
                    <w:lang w:val="es-ES_tradnl"/>
                  </w:rPr>
                  <w:fldChar w:fldCharType="end"/>
                </w:r>
              </w:sdtContent>
            </w:sdt>
            <w:r w:rsidRPr="007E7CC9">
              <w:rPr>
                <w:rFonts w:cstheme="minorHAnsi"/>
                <w:kern w:val="0"/>
                <w:sz w:val="22"/>
                <w:szCs w:val="22"/>
                <w:lang w:val="es-ES_tradnl"/>
              </w:rPr>
              <w:t xml:space="preserve">. Esto es importante debido a que Honduras tiene un enfoque de desarrollo basado en regiones, así que para el estudio </w:t>
            </w:r>
            <w:r w:rsidRPr="007E7CC9">
              <w:rPr>
                <w:rFonts w:cstheme="minorHAnsi"/>
                <w:kern w:val="0"/>
                <w:sz w:val="22"/>
                <w:szCs w:val="22"/>
                <w:lang w:val="es-ES_tradnl"/>
              </w:rPr>
              <w:lastRenderedPageBreak/>
              <w:t>del IDM y posibles propuestas, es relevante no considerar a los municipios como algo aislado, sino como miembros de un entramado que afecta y es influenciado por otros territorios debido a relaciones tangibles e intangibles.</w:t>
            </w:r>
          </w:p>
        </w:tc>
      </w:tr>
      <w:tr w:rsidR="00752C57" w:rsidRPr="007E7CC9" w14:paraId="5E0B2756" w14:textId="77777777" w:rsidTr="005A59D1">
        <w:tc>
          <w:tcPr>
            <w:tcW w:w="251" w:type="pct"/>
            <w:vAlign w:val="center"/>
          </w:tcPr>
          <w:p w14:paraId="39E033AD" w14:textId="77777777" w:rsidR="00752C57" w:rsidRPr="00B143B2" w:rsidRDefault="00752C57" w:rsidP="00C8040A">
            <w:pPr>
              <w:jc w:val="center"/>
              <w:rPr>
                <w:rFonts w:ascii="Calibri Light" w:hAnsi="Calibri Light" w:cs="Calibri Light"/>
                <w:noProof/>
                <w:lang w:val="es-ES_tradnl"/>
              </w:rPr>
            </w:pPr>
            <w:r w:rsidRPr="00B143B2">
              <w:rPr>
                <w:rFonts w:ascii="Calibri Light" w:hAnsi="Calibri Light" w:cs="Calibri Light"/>
                <w:noProof/>
                <w:lang w:val="es-ES_tradnl"/>
              </w:rPr>
              <w:lastRenderedPageBreak/>
              <w:t>8</w:t>
            </w:r>
          </w:p>
        </w:tc>
        <w:tc>
          <w:tcPr>
            <w:tcW w:w="666" w:type="pct"/>
            <w:vAlign w:val="center"/>
          </w:tcPr>
          <w:p w14:paraId="692B3D5A" w14:textId="77777777" w:rsidR="00752C57" w:rsidRPr="007E7CC9" w:rsidRDefault="00752C57" w:rsidP="00C8040A">
            <w:pPr>
              <w:jc w:val="center"/>
              <w:rPr>
                <w:rFonts w:cstheme="minorHAnsi"/>
                <w:noProof/>
                <w:sz w:val="22"/>
                <w:szCs w:val="22"/>
                <w:lang w:val="es-ES_tradnl"/>
              </w:rPr>
            </w:pPr>
            <w:r w:rsidRPr="007E7CC9">
              <w:rPr>
                <w:rFonts w:cstheme="minorHAnsi"/>
                <w:noProof/>
                <w:sz w:val="22"/>
                <w:szCs w:val="22"/>
                <w:lang w:val="es-ES_tradnl"/>
              </w:rPr>
              <w:t>Eloy Solís Trapero,</w:t>
            </w:r>
          </w:p>
          <w:p w14:paraId="3ADD86CE" w14:textId="77777777" w:rsidR="00752C57" w:rsidRPr="007E7CC9" w:rsidRDefault="00752C57" w:rsidP="00C8040A">
            <w:pPr>
              <w:jc w:val="center"/>
              <w:rPr>
                <w:rFonts w:cstheme="minorHAnsi"/>
                <w:noProof/>
                <w:sz w:val="22"/>
                <w:szCs w:val="22"/>
                <w:lang w:val="es-ES_tradnl"/>
              </w:rPr>
            </w:pPr>
            <w:r w:rsidRPr="007E7CC9">
              <w:rPr>
                <w:rFonts w:cstheme="minorHAnsi"/>
                <w:noProof/>
                <w:sz w:val="22"/>
                <w:szCs w:val="22"/>
                <w:lang w:val="es-ES_tradnl"/>
              </w:rPr>
              <w:t>Miguel Ángel Troitiño Vinuesa</w:t>
            </w:r>
          </w:p>
          <w:p w14:paraId="5F894FE5" w14:textId="77777777" w:rsidR="00752C57" w:rsidRPr="007E7CC9" w:rsidRDefault="00752C57" w:rsidP="00C8040A">
            <w:pPr>
              <w:jc w:val="center"/>
              <w:rPr>
                <w:rFonts w:cstheme="minorHAnsi"/>
                <w:kern w:val="0"/>
                <w:sz w:val="22"/>
                <w:szCs w:val="22"/>
                <w:lang w:val="es-ES_tradnl"/>
              </w:rPr>
            </w:pPr>
          </w:p>
        </w:tc>
        <w:tc>
          <w:tcPr>
            <w:tcW w:w="854" w:type="pct"/>
            <w:vAlign w:val="center"/>
          </w:tcPr>
          <w:p w14:paraId="31CAF3D6"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El Paradigma de la Red: Bases para una nueva interpretación del territorio y de los procesos escalares de la urbanización</w:t>
            </w:r>
          </w:p>
        </w:tc>
        <w:tc>
          <w:tcPr>
            <w:tcW w:w="3228" w:type="pct"/>
          </w:tcPr>
          <w:p w14:paraId="51F924F2"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Este artículo se enfoca en el paradigma de la red, a través del cual se considera que el crecimiento y el desarrollo territorial son resultado de una red racional de ciudadanos, instituciones y empresas, externas e internas a las ciudades. Además, se plantea la red como una estructura que permite conocer y entender los patrones sociales y el desarrollo del territorio. Asimismo, lleva a comprender el territorio/ciudad como elementos dentro de una realidad dinámica cuya importancia reside más allá de relaciones horizontales y verticales, ya que también dependen de relaciones multidireccionales con otros territorios en diferentes dimensiones y complejidades, así que las configura</w:t>
            </w:r>
            <w:r w:rsidRPr="007E7CC9">
              <w:rPr>
                <w:rFonts w:cstheme="minorHAnsi"/>
                <w:kern w:val="0"/>
                <w:sz w:val="22"/>
                <w:szCs w:val="22"/>
                <w:lang w:val="es-ES_tradnl"/>
              </w:rPr>
              <w:softHyphen/>
              <w:t xml:space="preserve">ciones territoriales ya no están centradas en un sistema urbano </w:t>
            </w:r>
            <w:proofErr w:type="spellStart"/>
            <w:r w:rsidRPr="007E7CC9">
              <w:rPr>
                <w:rFonts w:cstheme="minorHAnsi"/>
                <w:kern w:val="0"/>
                <w:sz w:val="22"/>
                <w:szCs w:val="22"/>
                <w:lang w:val="es-ES_tradnl"/>
              </w:rPr>
              <w:t>monocéntrico</w:t>
            </w:r>
            <w:proofErr w:type="spellEnd"/>
            <w:r w:rsidRPr="007E7CC9">
              <w:rPr>
                <w:rFonts w:cstheme="minorHAnsi"/>
                <w:kern w:val="0"/>
                <w:sz w:val="22"/>
                <w:szCs w:val="22"/>
                <w:lang w:val="es-ES_tradnl"/>
              </w:rPr>
              <w:t>, unidireccional y jerár</w:t>
            </w:r>
            <w:r w:rsidRPr="007E7CC9">
              <w:rPr>
                <w:rFonts w:cstheme="minorHAnsi"/>
                <w:kern w:val="0"/>
                <w:sz w:val="22"/>
                <w:szCs w:val="22"/>
                <w:lang w:val="es-ES_tradnl"/>
              </w:rPr>
              <w:softHyphen/>
              <w:t xml:space="preserve">quico, sino en dinámicas urbano-regionales policéntricas y multidireccionales determinadas por el intercambio de bienes tangibles e intangibles </w:t>
            </w:r>
            <w:sdt>
              <w:sdtPr>
                <w:rPr>
                  <w:rFonts w:cstheme="minorHAnsi"/>
                  <w:sz w:val="22"/>
                  <w:szCs w:val="22"/>
                  <w:lang w:val="es-ES_tradnl"/>
                </w:rPr>
                <w:id w:val="1907725526"/>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CITATION Elo12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(Trapero &amp; Troitiño, 2012)</w:t>
                </w:r>
                <w:r w:rsidRPr="007E7CC9">
                  <w:rPr>
                    <w:rFonts w:cstheme="minorHAnsi"/>
                    <w:sz w:val="22"/>
                    <w:szCs w:val="22"/>
                    <w:lang w:val="es-ES_tradnl"/>
                  </w:rPr>
                  <w:fldChar w:fldCharType="end"/>
                </w:r>
              </w:sdtContent>
            </w:sdt>
            <w:r w:rsidRPr="007E7CC9">
              <w:rPr>
                <w:rFonts w:cstheme="minorHAnsi"/>
                <w:kern w:val="0"/>
                <w:sz w:val="22"/>
                <w:szCs w:val="22"/>
                <w:lang w:val="es-ES_tradnl"/>
              </w:rPr>
              <w:t>.</w:t>
            </w:r>
          </w:p>
        </w:tc>
      </w:tr>
      <w:tr w:rsidR="00752C57" w:rsidRPr="007E7CC9" w14:paraId="28ED4C8F" w14:textId="77777777" w:rsidTr="005A59D1">
        <w:tc>
          <w:tcPr>
            <w:tcW w:w="251" w:type="pct"/>
            <w:vAlign w:val="center"/>
          </w:tcPr>
          <w:p w14:paraId="6CF0FCC2" w14:textId="77777777" w:rsidR="00752C57" w:rsidRPr="00B143B2" w:rsidRDefault="00752C57" w:rsidP="00C8040A">
            <w:pPr>
              <w:jc w:val="center"/>
              <w:rPr>
                <w:rFonts w:ascii="Calibri Light" w:hAnsi="Calibri Light" w:cs="Calibri Light"/>
                <w:noProof/>
                <w:lang w:val="es-ES_tradnl"/>
              </w:rPr>
            </w:pPr>
            <w:r w:rsidRPr="00B143B2">
              <w:rPr>
                <w:rFonts w:ascii="Calibri Light" w:hAnsi="Calibri Light" w:cs="Calibri Light"/>
                <w:noProof/>
                <w:lang w:val="es-ES_tradnl"/>
              </w:rPr>
              <w:t>9</w:t>
            </w:r>
          </w:p>
        </w:tc>
        <w:tc>
          <w:tcPr>
            <w:tcW w:w="666" w:type="pct"/>
            <w:vAlign w:val="center"/>
          </w:tcPr>
          <w:p w14:paraId="741D9B9B" w14:textId="77777777" w:rsidR="00752C57" w:rsidRPr="00B143B2" w:rsidRDefault="00752C57" w:rsidP="00C8040A">
            <w:pPr>
              <w:jc w:val="center"/>
              <w:rPr>
                <w:rFonts w:ascii="Calibri Light" w:hAnsi="Calibri Light" w:cs="Calibri Light"/>
                <w:noProof/>
                <w:lang w:val="es-ES_tradnl"/>
              </w:rPr>
            </w:pPr>
            <w:r w:rsidRPr="00B143B2">
              <w:rPr>
                <w:rFonts w:ascii="Calibri Light" w:hAnsi="Calibri Light" w:cs="Calibri Light"/>
                <w:noProof/>
                <w:lang w:val="es-ES_tradnl"/>
              </w:rPr>
              <w:t>Consejo Europeo</w:t>
            </w:r>
          </w:p>
        </w:tc>
        <w:tc>
          <w:tcPr>
            <w:tcW w:w="854" w:type="pct"/>
            <w:vAlign w:val="center"/>
          </w:tcPr>
          <w:p w14:paraId="2EE77030" w14:textId="77777777" w:rsidR="00752C57" w:rsidRPr="00B143B2" w:rsidRDefault="00752C57" w:rsidP="00C8040A">
            <w:pPr>
              <w:jc w:val="center"/>
              <w:rPr>
                <w:rFonts w:ascii="Calibri Light" w:hAnsi="Calibri Light" w:cs="Calibri Light"/>
                <w:kern w:val="0"/>
                <w:lang w:val="es-ES_tradnl"/>
              </w:rPr>
            </w:pPr>
            <w:r w:rsidRPr="00B143B2">
              <w:rPr>
                <w:rFonts w:ascii="Calibri Light" w:hAnsi="Calibri Light" w:cs="Calibri Light"/>
                <w:kern w:val="0"/>
                <w:lang w:val="es-ES_tradnl"/>
              </w:rPr>
              <w:t>Carta Europea de Ordenación del Territorio</w:t>
            </w:r>
          </w:p>
        </w:tc>
        <w:tc>
          <w:tcPr>
            <w:tcW w:w="3228" w:type="pct"/>
          </w:tcPr>
          <w:p w14:paraId="7FC7A40C" w14:textId="77777777" w:rsidR="00752C57" w:rsidRPr="007E7CC9" w:rsidRDefault="00752C57" w:rsidP="00C8040A">
            <w:pPr>
              <w:jc w:val="both"/>
              <w:rPr>
                <w:rFonts w:ascii="Calibri" w:hAnsi="Calibri" w:cs="Calibri"/>
                <w:kern w:val="0"/>
                <w:sz w:val="22"/>
                <w:szCs w:val="22"/>
                <w:lang w:val="es-ES_tradnl"/>
              </w:rPr>
            </w:pPr>
            <w:r w:rsidRPr="007E7CC9">
              <w:rPr>
                <w:rFonts w:ascii="Calibri" w:hAnsi="Calibri" w:cs="Calibri"/>
                <w:kern w:val="0"/>
                <w:sz w:val="22"/>
                <w:szCs w:val="22"/>
                <w:lang w:val="es-ES_tradnl"/>
              </w:rPr>
              <w:t xml:space="preserve">Define el ordenamiento territorial como una disciplina que busca el desarrollo equilibrado de las regiones y la organización física del espacio y cuyo centro debe ser la persona y su bienestar, así como su interacción con el medio ambiente. En resumen, la planificación es la proyección de las políticas económicas, sociales, culturales, ambientales de un país. </w:t>
            </w:r>
          </w:p>
        </w:tc>
      </w:tr>
    </w:tbl>
    <w:p w14:paraId="360D0053" w14:textId="77777777" w:rsidR="005A59D1" w:rsidRPr="007E7CC9" w:rsidRDefault="005A59D1" w:rsidP="00752C57">
      <w:pPr>
        <w:spacing w:after="0" w:line="360" w:lineRule="auto"/>
        <w:rPr>
          <w:rFonts w:cstheme="minorHAnsi"/>
          <w:color w:val="000000"/>
          <w:lang w:val="es-ES_tradnl"/>
        </w:rPr>
      </w:pPr>
      <w:r w:rsidRPr="007E7CC9">
        <w:rPr>
          <w:rFonts w:eastAsiaTheme="majorEastAsia" w:cstheme="minorHAnsi"/>
          <w:b/>
          <w:bCs/>
          <w:color w:val="5B9BD5" w:themeColor="accent1"/>
          <w:lang w:val="es-ES"/>
        </w:rPr>
        <w:t>Tabla 1. Posición teórica</w:t>
      </w:r>
      <w:r w:rsidRPr="007E7CC9">
        <w:rPr>
          <w:rFonts w:cstheme="minorHAnsi"/>
          <w:color w:val="000000"/>
          <w:lang w:val="es-ES_tradnl"/>
        </w:rPr>
        <w:t xml:space="preserve"> </w:t>
      </w:r>
    </w:p>
    <w:p w14:paraId="26F38BA2" w14:textId="77777777" w:rsidR="00752C57" w:rsidRPr="007E7CC9" w:rsidRDefault="00752C57" w:rsidP="00752C57">
      <w:pPr>
        <w:spacing w:after="0" w:line="360" w:lineRule="auto"/>
        <w:rPr>
          <w:rFonts w:cstheme="minorHAnsi"/>
          <w:color w:val="000000"/>
          <w:lang w:val="es-ES_tradnl"/>
        </w:rPr>
      </w:pPr>
    </w:p>
    <w:p w14:paraId="33B1AD0D" w14:textId="4AC9BC7F" w:rsidR="00A41689" w:rsidRPr="007E7CC9" w:rsidRDefault="005F1249" w:rsidP="00752C57">
      <w:pPr>
        <w:spacing w:after="0" w:line="360" w:lineRule="auto"/>
        <w:rPr>
          <w:rFonts w:cstheme="minorHAnsi"/>
          <w:color w:val="000000"/>
          <w:lang w:val="es-ES_tradnl"/>
        </w:rPr>
      </w:pPr>
      <w:r w:rsidRPr="007E7CC9">
        <w:rPr>
          <w:rFonts w:cstheme="minorHAnsi"/>
          <w:color w:val="000000"/>
          <w:lang w:val="es-ES_tradnl"/>
        </w:rPr>
        <w:t>Los apartados anteriores permiten</w:t>
      </w:r>
      <w:r w:rsidR="00A41689" w:rsidRPr="007E7CC9">
        <w:rPr>
          <w:rFonts w:cstheme="minorHAnsi"/>
          <w:color w:val="000000"/>
          <w:lang w:val="es-ES_tradnl"/>
        </w:rPr>
        <w:t xml:space="preserve"> valorar que desde el funcionalismo donde todos los actores tienen una responsabilidad, cumplen un propósito y son indispensables para la supervivencia misma, relativos a los aspectos culturales, sociales y de personalidad, contemplada como una corriente </w:t>
      </w:r>
      <w:r w:rsidRPr="007E7CC9">
        <w:rPr>
          <w:rFonts w:cstheme="minorHAnsi"/>
          <w:color w:val="000000"/>
          <w:lang w:val="es-ES_tradnl"/>
        </w:rPr>
        <w:t>estática,</w:t>
      </w:r>
      <w:r w:rsidR="00A41689" w:rsidRPr="007E7CC9">
        <w:rPr>
          <w:rFonts w:cstheme="minorHAnsi"/>
          <w:color w:val="000000"/>
          <w:lang w:val="es-ES_tradnl"/>
        </w:rPr>
        <w:t xml:space="preserve"> aunque estudia a profundidad las dinámicas de la sociedad. </w:t>
      </w:r>
      <w:r w:rsidRPr="007E7CC9">
        <w:rPr>
          <w:rFonts w:cstheme="minorHAnsi"/>
          <w:color w:val="000000"/>
          <w:lang w:val="es-ES_tradnl"/>
        </w:rPr>
        <w:t>Resaltamos la dialéctica de lo espacial y social como combinación de la determinación de los territorios, con una visión más humana, con perspectivas sistémicas, redefiniendo territorios como espacios que son sociales y dinámicos que se mueven a lo interno y crecen para definir regiones.</w:t>
      </w:r>
    </w:p>
    <w:p w14:paraId="20182211" w14:textId="77777777" w:rsidR="005F1249" w:rsidRPr="007E7CC9" w:rsidRDefault="005F1249" w:rsidP="00752C57">
      <w:pPr>
        <w:spacing w:after="0" w:line="360" w:lineRule="auto"/>
        <w:rPr>
          <w:rFonts w:cstheme="minorHAnsi"/>
          <w:color w:val="000000"/>
          <w:lang w:val="es-ES_tradnl"/>
        </w:rPr>
      </w:pPr>
    </w:p>
    <w:p w14:paraId="1A2C92C2" w14:textId="06F4AFDE" w:rsidR="005F1249" w:rsidRPr="007E7CC9" w:rsidRDefault="005F1249" w:rsidP="00752C57">
      <w:pPr>
        <w:spacing w:after="0" w:line="360" w:lineRule="auto"/>
        <w:rPr>
          <w:rFonts w:cstheme="minorHAnsi"/>
          <w:color w:val="000000"/>
          <w:lang w:val="es-ES_tradnl"/>
        </w:rPr>
      </w:pPr>
      <w:r w:rsidRPr="007E7CC9">
        <w:rPr>
          <w:rFonts w:cstheme="minorHAnsi"/>
          <w:color w:val="000000"/>
          <w:lang w:val="es-ES_tradnl"/>
        </w:rPr>
        <w:t>Por otro lado, se da a conocer la posición contextual de las variables en estudio, identificando estudios, títulos y los principales planteamientos de las obras analizadas.</w:t>
      </w:r>
    </w:p>
    <w:p w14:paraId="38B87EE0" w14:textId="77777777" w:rsidR="007806AA" w:rsidRPr="00B143B2" w:rsidRDefault="007806AA" w:rsidP="00752C57">
      <w:pPr>
        <w:spacing w:after="0" w:line="360" w:lineRule="auto"/>
        <w:rPr>
          <w:rFonts w:asciiTheme="majorHAnsi" w:hAnsiTheme="majorHAnsi" w:cstheme="majorHAnsi"/>
          <w:color w:val="000000"/>
          <w:lang w:val="es-ES_tradnl"/>
        </w:rPr>
      </w:pPr>
    </w:p>
    <w:p w14:paraId="25B8E9AD" w14:textId="5C13AECB" w:rsidR="00752C57" w:rsidRPr="005A59D1" w:rsidRDefault="00752C57" w:rsidP="00752C57">
      <w:pPr>
        <w:spacing w:after="0" w:line="360" w:lineRule="auto"/>
        <w:rPr>
          <w:rFonts w:asciiTheme="majorHAnsi" w:eastAsiaTheme="majorEastAsia" w:hAnsiTheme="majorHAnsi" w:cstheme="majorBidi"/>
          <w:b/>
          <w:bCs/>
          <w:color w:val="5B9BD5" w:themeColor="accent1"/>
          <w:lang w:val="es-ES"/>
        </w:rPr>
      </w:pPr>
    </w:p>
    <w:tbl>
      <w:tblPr>
        <w:tblStyle w:val="Tablaconcuadrcula"/>
        <w:tblW w:w="5000" w:type="pct"/>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469"/>
        <w:gridCol w:w="1911"/>
        <w:gridCol w:w="1874"/>
        <w:gridCol w:w="5096"/>
      </w:tblGrid>
      <w:tr w:rsidR="00752C57" w:rsidRPr="00B143B2" w14:paraId="531DD577" w14:textId="77777777" w:rsidTr="005A59D1">
        <w:tc>
          <w:tcPr>
            <w:tcW w:w="251" w:type="pct"/>
            <w:tcBorders>
              <w:bottom w:val="single" w:sz="12" w:space="0" w:color="5B9BD5" w:themeColor="accent1"/>
            </w:tcBorders>
            <w:vAlign w:val="center"/>
          </w:tcPr>
          <w:p w14:paraId="5504781C" w14:textId="77777777" w:rsidR="00752C57" w:rsidRPr="007E7CC9" w:rsidRDefault="00752C57" w:rsidP="00C8040A">
            <w:pPr>
              <w:jc w:val="center"/>
              <w:rPr>
                <w:rFonts w:ascii="Calibri" w:hAnsi="Calibri" w:cs="Calibri"/>
                <w:b/>
                <w:bCs/>
                <w:kern w:val="0"/>
                <w:sz w:val="22"/>
                <w:szCs w:val="22"/>
                <w:lang w:val="es-ES_tradnl"/>
              </w:rPr>
            </w:pPr>
            <w:proofErr w:type="spellStart"/>
            <w:r w:rsidRPr="007E7CC9">
              <w:rPr>
                <w:rFonts w:ascii="Calibri" w:hAnsi="Calibri" w:cs="Calibri"/>
                <w:b/>
                <w:bCs/>
                <w:kern w:val="0"/>
                <w:sz w:val="22"/>
                <w:szCs w:val="22"/>
                <w:lang w:val="es-ES_tradnl"/>
              </w:rPr>
              <w:lastRenderedPageBreak/>
              <w:t>Nº</w:t>
            </w:r>
            <w:proofErr w:type="spellEnd"/>
          </w:p>
        </w:tc>
        <w:tc>
          <w:tcPr>
            <w:tcW w:w="1022" w:type="pct"/>
            <w:tcBorders>
              <w:bottom w:val="single" w:sz="12" w:space="0" w:color="5B9BD5" w:themeColor="accent1"/>
            </w:tcBorders>
          </w:tcPr>
          <w:p w14:paraId="2780AF07" w14:textId="77777777" w:rsidR="00752C57" w:rsidRPr="007E7CC9" w:rsidRDefault="00752C57" w:rsidP="00C8040A">
            <w:pPr>
              <w:jc w:val="center"/>
              <w:rPr>
                <w:rFonts w:ascii="Calibri" w:hAnsi="Calibri" w:cs="Calibri"/>
                <w:b/>
                <w:bCs/>
                <w:kern w:val="0"/>
                <w:sz w:val="22"/>
                <w:szCs w:val="22"/>
                <w:lang w:val="es-ES_tradnl"/>
              </w:rPr>
            </w:pPr>
            <w:r w:rsidRPr="007E7CC9">
              <w:rPr>
                <w:rFonts w:ascii="Calibri" w:hAnsi="Calibri" w:cs="Calibri"/>
                <w:b/>
                <w:bCs/>
                <w:kern w:val="0"/>
                <w:sz w:val="22"/>
                <w:szCs w:val="22"/>
                <w:lang w:val="es-ES_tradnl"/>
              </w:rPr>
              <w:t>Autor</w:t>
            </w:r>
          </w:p>
        </w:tc>
        <w:tc>
          <w:tcPr>
            <w:tcW w:w="1002" w:type="pct"/>
            <w:tcBorders>
              <w:bottom w:val="single" w:sz="12" w:space="0" w:color="5B9BD5" w:themeColor="accent1"/>
            </w:tcBorders>
          </w:tcPr>
          <w:p w14:paraId="0EC765C1" w14:textId="77777777" w:rsidR="00752C57" w:rsidRPr="007E7CC9" w:rsidRDefault="00752C57" w:rsidP="00C8040A">
            <w:pPr>
              <w:jc w:val="center"/>
              <w:rPr>
                <w:rFonts w:ascii="Calibri" w:hAnsi="Calibri" w:cs="Calibri"/>
                <w:b/>
                <w:bCs/>
                <w:kern w:val="0"/>
                <w:sz w:val="22"/>
                <w:szCs w:val="22"/>
                <w:lang w:val="es-ES_tradnl"/>
              </w:rPr>
            </w:pPr>
            <w:r w:rsidRPr="007E7CC9">
              <w:rPr>
                <w:rFonts w:ascii="Calibri" w:hAnsi="Calibri" w:cs="Calibri"/>
                <w:b/>
                <w:bCs/>
                <w:kern w:val="0"/>
                <w:sz w:val="22"/>
                <w:szCs w:val="22"/>
                <w:lang w:val="es-ES_tradnl"/>
              </w:rPr>
              <w:t>Título</w:t>
            </w:r>
          </w:p>
        </w:tc>
        <w:tc>
          <w:tcPr>
            <w:tcW w:w="2725" w:type="pct"/>
            <w:tcBorders>
              <w:bottom w:val="single" w:sz="12" w:space="0" w:color="5B9BD5" w:themeColor="accent1"/>
            </w:tcBorders>
          </w:tcPr>
          <w:p w14:paraId="12975829" w14:textId="77777777" w:rsidR="00752C57" w:rsidRPr="007E7CC9" w:rsidRDefault="00752C57" w:rsidP="00C8040A">
            <w:pPr>
              <w:jc w:val="center"/>
              <w:rPr>
                <w:rFonts w:ascii="Calibri" w:hAnsi="Calibri" w:cs="Calibri"/>
                <w:b/>
                <w:bCs/>
                <w:kern w:val="0"/>
                <w:sz w:val="22"/>
                <w:szCs w:val="22"/>
                <w:lang w:val="es-ES_tradnl"/>
              </w:rPr>
            </w:pPr>
            <w:r w:rsidRPr="007E7CC9">
              <w:rPr>
                <w:rFonts w:ascii="Calibri" w:hAnsi="Calibri" w:cs="Calibri"/>
                <w:b/>
                <w:bCs/>
                <w:kern w:val="0"/>
                <w:sz w:val="22"/>
                <w:szCs w:val="22"/>
                <w:lang w:val="es-ES_tradnl"/>
              </w:rPr>
              <w:t>Planteamiento</w:t>
            </w:r>
          </w:p>
        </w:tc>
      </w:tr>
      <w:tr w:rsidR="00752C57" w:rsidRPr="007E7CC9" w14:paraId="2FB76698" w14:textId="77777777" w:rsidTr="005A59D1">
        <w:tc>
          <w:tcPr>
            <w:tcW w:w="251" w:type="pct"/>
            <w:tcBorders>
              <w:top w:val="single" w:sz="12" w:space="0" w:color="5B9BD5" w:themeColor="accent1"/>
            </w:tcBorders>
            <w:vAlign w:val="center"/>
          </w:tcPr>
          <w:p w14:paraId="3A931564"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10</w:t>
            </w:r>
          </w:p>
        </w:tc>
        <w:tc>
          <w:tcPr>
            <w:tcW w:w="1022" w:type="pct"/>
            <w:tcBorders>
              <w:top w:val="single" w:sz="12" w:space="0" w:color="5B9BD5" w:themeColor="accent1"/>
            </w:tcBorders>
            <w:vAlign w:val="center"/>
          </w:tcPr>
          <w:p w14:paraId="37A86B08"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Instituto de Investigaciones Económicas y Sociales</w:t>
            </w:r>
          </w:p>
        </w:tc>
        <w:tc>
          <w:tcPr>
            <w:tcW w:w="1002" w:type="pct"/>
            <w:tcBorders>
              <w:top w:val="single" w:sz="12" w:space="0" w:color="5B9BD5" w:themeColor="accent1"/>
            </w:tcBorders>
            <w:vAlign w:val="center"/>
          </w:tcPr>
          <w:p w14:paraId="531ED33E"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Perfiles socioeconómicos de los municipios de Honduras</w:t>
            </w:r>
          </w:p>
        </w:tc>
        <w:tc>
          <w:tcPr>
            <w:tcW w:w="2725" w:type="pct"/>
            <w:tcBorders>
              <w:top w:val="single" w:sz="12" w:space="0" w:color="5B9BD5" w:themeColor="accent1"/>
            </w:tcBorders>
            <w:vAlign w:val="center"/>
          </w:tcPr>
          <w:p w14:paraId="609ADA59" w14:textId="77777777" w:rsidR="00752C57" w:rsidRPr="007E7CC9" w:rsidRDefault="00752C57" w:rsidP="00C8040A">
            <w:pPr>
              <w:jc w:val="both"/>
              <w:rPr>
                <w:rFonts w:ascii="Calibri" w:hAnsi="Calibri" w:cs="Calibri"/>
                <w:kern w:val="0"/>
                <w:sz w:val="22"/>
                <w:szCs w:val="22"/>
                <w:lang w:val="es-ES_tradnl"/>
              </w:rPr>
            </w:pPr>
            <w:r w:rsidRPr="007E7CC9">
              <w:rPr>
                <w:rFonts w:ascii="Calibri" w:hAnsi="Calibri" w:cs="Calibri"/>
                <w:kern w:val="0"/>
                <w:sz w:val="22"/>
                <w:szCs w:val="22"/>
                <w:lang w:val="es-ES_tradnl"/>
              </w:rPr>
              <w:t>Expone datos y estadísticas sobre los municipios en temas de población, vivienda, ingresos, desarrollo humano; esto será importante para contrastar con la información y datos presentados en el IDH, así como para tener un contexto de los municipios.</w:t>
            </w:r>
          </w:p>
        </w:tc>
      </w:tr>
      <w:tr w:rsidR="00752C57" w:rsidRPr="007E7CC9" w14:paraId="4BB39338" w14:textId="77777777" w:rsidTr="005A59D1">
        <w:tc>
          <w:tcPr>
            <w:tcW w:w="251" w:type="pct"/>
            <w:vAlign w:val="center"/>
          </w:tcPr>
          <w:p w14:paraId="29E79C07"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11</w:t>
            </w:r>
          </w:p>
        </w:tc>
        <w:tc>
          <w:tcPr>
            <w:tcW w:w="1022" w:type="pct"/>
            <w:vAlign w:val="center"/>
          </w:tcPr>
          <w:p w14:paraId="355984F9"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Secretaría de Gobernación, Justicia y Descentralización</w:t>
            </w:r>
          </w:p>
        </w:tc>
        <w:tc>
          <w:tcPr>
            <w:tcW w:w="1002" w:type="pct"/>
            <w:vAlign w:val="center"/>
          </w:tcPr>
          <w:p w14:paraId="464F026C"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Perfiles de Desarrollo Municipal</w:t>
            </w:r>
          </w:p>
        </w:tc>
        <w:tc>
          <w:tcPr>
            <w:tcW w:w="2725" w:type="pct"/>
          </w:tcPr>
          <w:p w14:paraId="601CCB64" w14:textId="77777777" w:rsidR="00752C57" w:rsidRPr="007E7CC9" w:rsidRDefault="00752C57" w:rsidP="00C8040A">
            <w:pPr>
              <w:jc w:val="both"/>
              <w:rPr>
                <w:rFonts w:ascii="Calibri" w:hAnsi="Calibri" w:cs="Calibri"/>
                <w:kern w:val="0"/>
                <w:sz w:val="22"/>
                <w:szCs w:val="22"/>
                <w:lang w:val="es-ES_tradnl"/>
              </w:rPr>
            </w:pPr>
            <w:r w:rsidRPr="007E7CC9">
              <w:rPr>
                <w:rFonts w:ascii="Calibri" w:hAnsi="Calibri" w:cs="Calibri"/>
                <w:kern w:val="0"/>
                <w:sz w:val="22"/>
                <w:szCs w:val="22"/>
                <w:lang w:val="es-ES_tradnl"/>
              </w:rPr>
              <w:t>Presenta la metodología utilizada para calcular el Índice de Desarrollo Municipal de los municipios y así obtener una categorización municipal. Además, en cada perfil se presenta una caracterización geográfica y sociodemográfica de cada municipio y una ponderación de los resultados obtenidos de los indicadores que configuran el IDM.</w:t>
            </w:r>
          </w:p>
        </w:tc>
      </w:tr>
      <w:tr w:rsidR="00752C57" w:rsidRPr="007E7CC9" w14:paraId="47FFD63F" w14:textId="77777777" w:rsidTr="005A59D1">
        <w:tc>
          <w:tcPr>
            <w:tcW w:w="251" w:type="pct"/>
            <w:vAlign w:val="center"/>
          </w:tcPr>
          <w:p w14:paraId="4323A7A8" w14:textId="77777777" w:rsidR="00752C57" w:rsidRPr="00B143B2" w:rsidRDefault="00752C57" w:rsidP="00C8040A">
            <w:pPr>
              <w:jc w:val="center"/>
              <w:rPr>
                <w:rFonts w:ascii="Calibri Light" w:hAnsi="Calibri Light" w:cs="Calibri Light"/>
                <w:kern w:val="0"/>
                <w:lang w:val="es-ES_tradnl"/>
              </w:rPr>
            </w:pPr>
            <w:r w:rsidRPr="00B143B2">
              <w:rPr>
                <w:rFonts w:ascii="Calibri Light" w:hAnsi="Calibri Light" w:cs="Calibri Light"/>
                <w:kern w:val="0"/>
                <w:lang w:val="es-ES_tradnl"/>
              </w:rPr>
              <w:t>12</w:t>
            </w:r>
          </w:p>
        </w:tc>
        <w:tc>
          <w:tcPr>
            <w:tcW w:w="1022" w:type="pct"/>
            <w:vAlign w:val="center"/>
          </w:tcPr>
          <w:p w14:paraId="49E3A97A"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Hernán Gonzáles Mejía</w:t>
            </w:r>
          </w:p>
        </w:tc>
        <w:tc>
          <w:tcPr>
            <w:tcW w:w="1002" w:type="pct"/>
            <w:vAlign w:val="center"/>
          </w:tcPr>
          <w:p w14:paraId="3DE9982B"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Ordenamiento Territorial en América Latina</w:t>
            </w:r>
          </w:p>
        </w:tc>
        <w:tc>
          <w:tcPr>
            <w:tcW w:w="2725" w:type="pct"/>
          </w:tcPr>
          <w:p w14:paraId="457F8436" w14:textId="77777777" w:rsidR="00752C57" w:rsidRPr="007E7CC9" w:rsidRDefault="00752C57" w:rsidP="00C8040A">
            <w:pPr>
              <w:jc w:val="both"/>
              <w:rPr>
                <w:rFonts w:ascii="Calibri" w:hAnsi="Calibri" w:cs="Calibri"/>
                <w:kern w:val="0"/>
                <w:sz w:val="22"/>
                <w:szCs w:val="22"/>
                <w:lang w:val="es-ES_tradnl"/>
              </w:rPr>
            </w:pPr>
            <w:r w:rsidRPr="007E7CC9">
              <w:rPr>
                <w:rFonts w:ascii="Calibri" w:hAnsi="Calibri" w:cs="Calibri"/>
                <w:kern w:val="0"/>
                <w:sz w:val="22"/>
                <w:szCs w:val="22"/>
                <w:lang w:val="es-ES_tradnl"/>
              </w:rPr>
              <w:t xml:space="preserve">Este documento presenta un análisis comparado de los instrumentos de ordenamiento territorial de 16 países de la región, entre estos Honduras, así como sus logros y retos en la materia. Aquí se rescata para Honduras, el hecho de que cuenta con un marco legal que ha institucionalizado el ordenamiento territorial en el país </w:t>
            </w:r>
            <w:sdt>
              <w:sdtPr>
                <w:rPr>
                  <w:rFonts w:ascii="Calibri" w:hAnsi="Calibri" w:cs="Calibri"/>
                  <w:sz w:val="22"/>
                  <w:szCs w:val="22"/>
                  <w:lang w:val="es-ES_tradnl"/>
                </w:rPr>
                <w:id w:val="-532646815"/>
                <w:citation/>
              </w:sdtPr>
              <w:sdtContent>
                <w:r w:rsidRPr="007E7CC9">
                  <w:rPr>
                    <w:rFonts w:ascii="Calibri" w:hAnsi="Calibri" w:cs="Calibri"/>
                    <w:sz w:val="22"/>
                    <w:szCs w:val="22"/>
                    <w:lang w:val="es-ES_tradnl"/>
                  </w:rPr>
                  <w:fldChar w:fldCharType="begin"/>
                </w:r>
                <w:r w:rsidRPr="007E7CC9">
                  <w:rPr>
                    <w:rFonts w:ascii="Calibri" w:hAnsi="Calibri" w:cs="Calibri"/>
                    <w:kern w:val="0"/>
                    <w:sz w:val="22"/>
                    <w:szCs w:val="22"/>
                    <w:lang w:val="es-ES_tradnl"/>
                  </w:rPr>
                  <w:instrText xml:space="preserve"> CITATION Gon20 \l 3082 </w:instrText>
                </w:r>
                <w:r w:rsidRPr="007E7CC9">
                  <w:rPr>
                    <w:rFonts w:ascii="Calibri" w:hAnsi="Calibri" w:cs="Calibri"/>
                    <w:sz w:val="22"/>
                    <w:szCs w:val="22"/>
                    <w:lang w:val="es-ES_tradnl"/>
                  </w:rPr>
                  <w:fldChar w:fldCharType="separate"/>
                </w:r>
                <w:r w:rsidRPr="007E7CC9">
                  <w:rPr>
                    <w:rFonts w:ascii="Calibri" w:hAnsi="Calibri" w:cs="Calibri"/>
                    <w:noProof/>
                    <w:kern w:val="0"/>
                    <w:sz w:val="22"/>
                    <w:szCs w:val="22"/>
                    <w:lang w:val="es-ES_tradnl"/>
                  </w:rPr>
                  <w:t>(González Mejía, 2020)</w:t>
                </w:r>
                <w:r w:rsidRPr="007E7CC9">
                  <w:rPr>
                    <w:rFonts w:ascii="Calibri" w:hAnsi="Calibri" w:cs="Calibri"/>
                    <w:sz w:val="22"/>
                    <w:szCs w:val="22"/>
                    <w:lang w:val="es-ES_tradnl"/>
                  </w:rPr>
                  <w:fldChar w:fldCharType="end"/>
                </w:r>
              </w:sdtContent>
            </w:sdt>
            <w:r w:rsidRPr="007E7CC9">
              <w:rPr>
                <w:rFonts w:ascii="Calibri" w:hAnsi="Calibri" w:cs="Calibri"/>
                <w:kern w:val="0"/>
                <w:sz w:val="22"/>
                <w:szCs w:val="22"/>
                <w:lang w:val="es-ES_tradnl"/>
              </w:rPr>
              <w:t xml:space="preserve">, lo que habilita llevar a cabo iniciativas para su proceso de desarrollo basado en regiones. </w:t>
            </w:r>
          </w:p>
        </w:tc>
      </w:tr>
      <w:tr w:rsidR="00752C57" w:rsidRPr="007E7CC9" w14:paraId="33344051" w14:textId="77777777" w:rsidTr="005A59D1">
        <w:tc>
          <w:tcPr>
            <w:tcW w:w="251" w:type="pct"/>
            <w:vAlign w:val="center"/>
          </w:tcPr>
          <w:p w14:paraId="3CCB056E" w14:textId="77777777" w:rsidR="00752C57" w:rsidRPr="00B143B2" w:rsidRDefault="00752C57" w:rsidP="00C8040A">
            <w:pPr>
              <w:jc w:val="center"/>
              <w:rPr>
                <w:rFonts w:ascii="Calibri Light" w:hAnsi="Calibri Light" w:cs="Calibri Light"/>
                <w:kern w:val="0"/>
                <w:lang w:val="es-ES_tradnl"/>
              </w:rPr>
            </w:pPr>
            <w:r w:rsidRPr="00B143B2">
              <w:rPr>
                <w:rFonts w:ascii="Calibri Light" w:hAnsi="Calibri Light" w:cs="Calibri Light"/>
                <w:kern w:val="0"/>
                <w:lang w:val="es-ES_tradnl"/>
              </w:rPr>
              <w:t>13</w:t>
            </w:r>
          </w:p>
        </w:tc>
        <w:tc>
          <w:tcPr>
            <w:tcW w:w="1022" w:type="pct"/>
            <w:vAlign w:val="center"/>
          </w:tcPr>
          <w:p w14:paraId="539C1EEE"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Elaborado por cada municipio</w:t>
            </w:r>
          </w:p>
        </w:tc>
        <w:tc>
          <w:tcPr>
            <w:tcW w:w="1002" w:type="pct"/>
            <w:vAlign w:val="center"/>
          </w:tcPr>
          <w:p w14:paraId="275B85BA" w14:textId="77777777" w:rsidR="00752C57" w:rsidRPr="007E7CC9" w:rsidRDefault="00752C57" w:rsidP="00C8040A">
            <w:pPr>
              <w:jc w:val="center"/>
              <w:rPr>
                <w:rFonts w:ascii="Calibri" w:hAnsi="Calibri" w:cs="Calibri"/>
                <w:kern w:val="0"/>
                <w:sz w:val="22"/>
                <w:szCs w:val="22"/>
                <w:lang w:val="es-ES_tradnl"/>
              </w:rPr>
            </w:pPr>
            <w:r w:rsidRPr="007E7CC9">
              <w:rPr>
                <w:rFonts w:ascii="Calibri" w:hAnsi="Calibri" w:cs="Calibri"/>
                <w:kern w:val="0"/>
                <w:sz w:val="22"/>
                <w:szCs w:val="22"/>
                <w:lang w:val="es-ES_tradnl"/>
              </w:rPr>
              <w:t>Planes de Desarrollo Municipal</w:t>
            </w:r>
          </w:p>
        </w:tc>
        <w:tc>
          <w:tcPr>
            <w:tcW w:w="2725" w:type="pct"/>
          </w:tcPr>
          <w:p w14:paraId="7D25EE4F" w14:textId="77777777" w:rsidR="00752C57" w:rsidRPr="007E7CC9" w:rsidRDefault="00752C57" w:rsidP="00C8040A">
            <w:pPr>
              <w:autoSpaceDE w:val="0"/>
              <w:autoSpaceDN w:val="0"/>
              <w:adjustRightInd w:val="0"/>
              <w:jc w:val="both"/>
              <w:rPr>
                <w:rFonts w:ascii="Calibri" w:hAnsi="Calibri" w:cs="Calibri"/>
                <w:sz w:val="22"/>
                <w:szCs w:val="22"/>
                <w:lang w:val="es-ES_tradnl"/>
              </w:rPr>
            </w:pPr>
            <w:r w:rsidRPr="007E7CC9">
              <w:rPr>
                <w:rFonts w:ascii="Calibri" w:hAnsi="Calibri" w:cs="Calibri"/>
                <w:kern w:val="0"/>
                <w:sz w:val="22"/>
                <w:szCs w:val="22"/>
                <w:lang w:val="es-ES_tradnl"/>
              </w:rPr>
              <w:t>Es una herramienta de gestión que busca promover el desarrollo sostenible de los municipios, estableciendo las bases para identificar y atender las necesidades de la población y así mejorar la calidad de vida de todos los ciudadanos. Estos presentan una visión de desarrollo de largo, mediano y corto plazo, así como las prioridades y proyectos de inversión local en temas de planificación urbana, infraestructura, medio ambiente, gestión de riesgos. Estudiar estos planes, permitirá identificar la visión de desarrollo y territorio de cada municipio, así como los paradigmas y teorías dominantes.</w:t>
            </w:r>
          </w:p>
        </w:tc>
      </w:tr>
    </w:tbl>
    <w:p w14:paraId="31589207" w14:textId="77777777" w:rsidR="005A59D1" w:rsidRPr="007E7CC9" w:rsidRDefault="005A59D1" w:rsidP="00752C57">
      <w:pPr>
        <w:spacing w:after="0" w:line="360" w:lineRule="auto"/>
        <w:rPr>
          <w:rFonts w:cstheme="minorHAnsi"/>
          <w:color w:val="000000"/>
          <w:lang w:val="es-ES_tradnl"/>
        </w:rPr>
      </w:pPr>
      <w:r w:rsidRPr="007E7CC9">
        <w:rPr>
          <w:rFonts w:eastAsiaTheme="majorEastAsia" w:cstheme="minorHAnsi"/>
          <w:b/>
          <w:bCs/>
          <w:color w:val="5B9BD5" w:themeColor="accent1"/>
          <w:lang w:val="es-ES"/>
        </w:rPr>
        <w:t>Tabla 2. Posición contextual</w:t>
      </w:r>
      <w:r w:rsidRPr="007E7CC9">
        <w:rPr>
          <w:rFonts w:cstheme="minorHAnsi"/>
          <w:color w:val="000000"/>
          <w:lang w:val="es-ES_tradnl"/>
        </w:rPr>
        <w:t xml:space="preserve"> </w:t>
      </w:r>
    </w:p>
    <w:p w14:paraId="6131F803" w14:textId="2803B58C" w:rsidR="00752C57" w:rsidRPr="007E7CC9" w:rsidRDefault="00752C57" w:rsidP="00752C57">
      <w:pPr>
        <w:spacing w:after="0" w:line="360" w:lineRule="auto"/>
        <w:rPr>
          <w:rFonts w:cstheme="minorHAnsi"/>
          <w:color w:val="000000"/>
          <w:lang w:val="es-ES_tradnl"/>
        </w:rPr>
      </w:pPr>
      <w:r w:rsidRPr="007E7CC9">
        <w:rPr>
          <w:rFonts w:cstheme="minorHAnsi"/>
          <w:color w:val="000000"/>
          <w:lang w:val="es-ES_tradnl"/>
        </w:rPr>
        <w:t>Fuente: elaboración propia.</w:t>
      </w:r>
    </w:p>
    <w:p w14:paraId="7B0D2EF9" w14:textId="4DE0C73B" w:rsidR="005F1249" w:rsidRPr="007E7CC9" w:rsidRDefault="005F1249" w:rsidP="00752C57">
      <w:pPr>
        <w:spacing w:after="0" w:line="360" w:lineRule="auto"/>
        <w:rPr>
          <w:rFonts w:cstheme="minorHAnsi"/>
          <w:color w:val="000000"/>
          <w:lang w:val="es-ES_tradnl"/>
        </w:rPr>
      </w:pPr>
      <w:r w:rsidRPr="007E7CC9">
        <w:rPr>
          <w:rFonts w:cstheme="minorHAnsi"/>
          <w:color w:val="000000"/>
          <w:lang w:val="es-ES_tradnl"/>
        </w:rPr>
        <w:t>Desde la posición contextual se evidencia que las características de las poblaciones son valoradas por el Desarrollo Humano, con caracterizaciones geográficas y de condiciones de asentamientos que han sido universalizadas para instruir o generar marcos legales que llevan implícito el orden de esos sistemas sociales y dinámicos, evaluados desde componentes demográficos, económicos, sociales, de infraestructura, con visiones prospectivas de su ampliación y crecimiento.</w:t>
      </w:r>
    </w:p>
    <w:p w14:paraId="1E0B6671" w14:textId="77777777" w:rsidR="005F1249" w:rsidRPr="007E7CC9" w:rsidRDefault="005F1249" w:rsidP="00752C57">
      <w:pPr>
        <w:spacing w:after="0" w:line="360" w:lineRule="auto"/>
        <w:rPr>
          <w:rFonts w:cstheme="minorHAnsi"/>
          <w:color w:val="000000"/>
          <w:lang w:val="es-ES_tradnl"/>
        </w:rPr>
      </w:pPr>
    </w:p>
    <w:p w14:paraId="2A1C4AEB" w14:textId="703718D7" w:rsidR="00C40B8F" w:rsidRPr="007E7CC9" w:rsidRDefault="00C40B8F" w:rsidP="00752C57">
      <w:pPr>
        <w:spacing w:after="0" w:line="360" w:lineRule="auto"/>
        <w:rPr>
          <w:rFonts w:cstheme="minorHAnsi"/>
          <w:color w:val="000000"/>
          <w:lang w:val="es-ES_tradnl"/>
        </w:rPr>
      </w:pPr>
      <w:r w:rsidRPr="007E7CC9">
        <w:rPr>
          <w:rFonts w:cstheme="minorHAnsi"/>
          <w:color w:val="000000"/>
          <w:lang w:val="es-ES_tradnl"/>
        </w:rPr>
        <w:lastRenderedPageBreak/>
        <w:t>Por otro lado, se analizaron las variables del tema desde la posición histórica, analizando los cambios en el tiempo que ha representado para los puntos en estudio, esto con el fin de triangular la visión</w:t>
      </w:r>
      <w:r w:rsidR="005F1249" w:rsidRPr="007E7CC9">
        <w:rPr>
          <w:rFonts w:cstheme="minorHAnsi"/>
          <w:color w:val="000000"/>
          <w:lang w:val="es-ES_tradnl"/>
        </w:rPr>
        <w:t xml:space="preserve"> de los enfoques anteriores con los valores referidos al presente.</w:t>
      </w:r>
    </w:p>
    <w:p w14:paraId="76F28155" w14:textId="77777777" w:rsidR="005F1249" w:rsidRPr="00B143B2" w:rsidRDefault="005F1249" w:rsidP="00752C57">
      <w:pPr>
        <w:spacing w:after="0" w:line="360" w:lineRule="auto"/>
        <w:rPr>
          <w:rFonts w:asciiTheme="majorHAnsi" w:hAnsiTheme="majorHAnsi" w:cstheme="majorHAnsi"/>
          <w:color w:val="000000"/>
          <w:lang w:val="es-ES_tradnl"/>
        </w:rPr>
      </w:pPr>
    </w:p>
    <w:p w14:paraId="5E5D8313" w14:textId="780FED39" w:rsidR="00752C57" w:rsidRPr="005A59D1" w:rsidRDefault="00752C57" w:rsidP="00752C57">
      <w:pPr>
        <w:spacing w:after="0" w:line="360" w:lineRule="auto"/>
        <w:rPr>
          <w:rFonts w:asciiTheme="majorHAnsi" w:eastAsiaTheme="majorEastAsia" w:hAnsiTheme="majorHAnsi" w:cstheme="majorBidi"/>
          <w:b/>
          <w:bCs/>
          <w:color w:val="5B9BD5" w:themeColor="accent1"/>
          <w:lang w:val="es-ES"/>
        </w:rPr>
      </w:pPr>
    </w:p>
    <w:tbl>
      <w:tblPr>
        <w:tblStyle w:val="Tablaconcuadrcula"/>
        <w:tblW w:w="5000" w:type="pct"/>
        <w:jc w:val="center"/>
        <w:tblBorders>
          <w:top w:val="dashed" w:sz="4" w:space="0" w:color="5B9BD5" w:themeColor="accent1"/>
          <w:left w:val="dashed" w:sz="4" w:space="0" w:color="5B9BD5" w:themeColor="accent1"/>
          <w:bottom w:val="dashed" w:sz="4" w:space="0" w:color="5B9BD5" w:themeColor="accent1"/>
          <w:right w:val="dashed" w:sz="4" w:space="0" w:color="5B9BD5" w:themeColor="accent1"/>
          <w:insideH w:val="dashed" w:sz="4" w:space="0" w:color="5B9BD5" w:themeColor="accent1"/>
          <w:insideV w:val="dashed" w:sz="4" w:space="0" w:color="5B9BD5" w:themeColor="accent1"/>
        </w:tblBorders>
        <w:tblLook w:val="04A0" w:firstRow="1" w:lastRow="0" w:firstColumn="1" w:lastColumn="0" w:noHBand="0" w:noVBand="1"/>
      </w:tblPr>
      <w:tblGrid>
        <w:gridCol w:w="469"/>
        <w:gridCol w:w="1911"/>
        <w:gridCol w:w="1642"/>
        <w:gridCol w:w="5328"/>
      </w:tblGrid>
      <w:tr w:rsidR="00752C57" w:rsidRPr="00B143B2" w14:paraId="37EFBB58" w14:textId="77777777" w:rsidTr="005A59D1">
        <w:trPr>
          <w:jc w:val="center"/>
        </w:trPr>
        <w:tc>
          <w:tcPr>
            <w:tcW w:w="251" w:type="pct"/>
            <w:tcBorders>
              <w:bottom w:val="single" w:sz="12" w:space="0" w:color="5B9BD5" w:themeColor="accent1"/>
            </w:tcBorders>
            <w:vAlign w:val="center"/>
          </w:tcPr>
          <w:p w14:paraId="578D7B9B" w14:textId="77777777" w:rsidR="00752C57" w:rsidRPr="007E7CC9" w:rsidRDefault="00752C57" w:rsidP="00C8040A">
            <w:pPr>
              <w:jc w:val="center"/>
              <w:rPr>
                <w:rFonts w:cstheme="minorHAnsi"/>
                <w:b/>
                <w:bCs/>
                <w:kern w:val="0"/>
                <w:sz w:val="22"/>
                <w:szCs w:val="22"/>
                <w:lang w:val="es-ES_tradnl"/>
              </w:rPr>
            </w:pPr>
            <w:proofErr w:type="spellStart"/>
            <w:r w:rsidRPr="007E7CC9">
              <w:rPr>
                <w:rFonts w:cstheme="minorHAnsi"/>
                <w:b/>
                <w:bCs/>
                <w:kern w:val="0"/>
                <w:sz w:val="22"/>
                <w:szCs w:val="22"/>
                <w:lang w:val="es-ES_tradnl"/>
              </w:rPr>
              <w:t>Nº</w:t>
            </w:r>
            <w:proofErr w:type="spellEnd"/>
          </w:p>
        </w:tc>
        <w:tc>
          <w:tcPr>
            <w:tcW w:w="1022" w:type="pct"/>
            <w:tcBorders>
              <w:bottom w:val="single" w:sz="12" w:space="0" w:color="5B9BD5" w:themeColor="accent1"/>
            </w:tcBorders>
          </w:tcPr>
          <w:p w14:paraId="69CBC325" w14:textId="77777777" w:rsidR="00752C57" w:rsidRPr="007E7CC9" w:rsidRDefault="00752C57" w:rsidP="00C8040A">
            <w:pPr>
              <w:jc w:val="center"/>
              <w:rPr>
                <w:rFonts w:cstheme="minorHAnsi"/>
                <w:b/>
                <w:bCs/>
                <w:kern w:val="0"/>
                <w:sz w:val="22"/>
                <w:szCs w:val="22"/>
                <w:lang w:val="es-ES_tradnl"/>
              </w:rPr>
            </w:pPr>
            <w:r w:rsidRPr="007E7CC9">
              <w:rPr>
                <w:rFonts w:cstheme="minorHAnsi"/>
                <w:b/>
                <w:bCs/>
                <w:kern w:val="0"/>
                <w:sz w:val="22"/>
                <w:szCs w:val="22"/>
                <w:lang w:val="es-ES_tradnl"/>
              </w:rPr>
              <w:t>Autor</w:t>
            </w:r>
          </w:p>
        </w:tc>
        <w:tc>
          <w:tcPr>
            <w:tcW w:w="878" w:type="pct"/>
            <w:tcBorders>
              <w:bottom w:val="single" w:sz="12" w:space="0" w:color="5B9BD5" w:themeColor="accent1"/>
            </w:tcBorders>
          </w:tcPr>
          <w:p w14:paraId="490A5A7A" w14:textId="77777777" w:rsidR="00752C57" w:rsidRPr="007E7CC9" w:rsidRDefault="00752C57" w:rsidP="00C8040A">
            <w:pPr>
              <w:jc w:val="center"/>
              <w:rPr>
                <w:rFonts w:cstheme="minorHAnsi"/>
                <w:b/>
                <w:bCs/>
                <w:kern w:val="0"/>
                <w:sz w:val="22"/>
                <w:szCs w:val="22"/>
                <w:lang w:val="es-ES_tradnl"/>
              </w:rPr>
            </w:pPr>
            <w:r w:rsidRPr="007E7CC9">
              <w:rPr>
                <w:rFonts w:cstheme="minorHAnsi"/>
                <w:b/>
                <w:bCs/>
                <w:kern w:val="0"/>
                <w:sz w:val="22"/>
                <w:szCs w:val="22"/>
                <w:lang w:val="es-ES_tradnl"/>
              </w:rPr>
              <w:t>Título</w:t>
            </w:r>
          </w:p>
        </w:tc>
        <w:tc>
          <w:tcPr>
            <w:tcW w:w="2849" w:type="pct"/>
            <w:tcBorders>
              <w:bottom w:val="single" w:sz="12" w:space="0" w:color="5B9BD5" w:themeColor="accent1"/>
            </w:tcBorders>
          </w:tcPr>
          <w:p w14:paraId="2D3DD3B6" w14:textId="77777777" w:rsidR="00752C57" w:rsidRPr="007E7CC9" w:rsidRDefault="00752C57" w:rsidP="00C8040A">
            <w:pPr>
              <w:jc w:val="center"/>
              <w:rPr>
                <w:rFonts w:cstheme="minorHAnsi"/>
                <w:b/>
                <w:bCs/>
                <w:kern w:val="0"/>
                <w:sz w:val="22"/>
                <w:szCs w:val="22"/>
                <w:lang w:val="es-ES_tradnl"/>
              </w:rPr>
            </w:pPr>
            <w:r w:rsidRPr="007E7CC9">
              <w:rPr>
                <w:rFonts w:cstheme="minorHAnsi"/>
                <w:b/>
                <w:bCs/>
                <w:kern w:val="0"/>
                <w:sz w:val="22"/>
                <w:szCs w:val="22"/>
                <w:lang w:val="es-ES_tradnl"/>
              </w:rPr>
              <w:t>Planteamiento</w:t>
            </w:r>
          </w:p>
        </w:tc>
      </w:tr>
      <w:tr w:rsidR="00752C57" w:rsidRPr="007E7CC9" w14:paraId="5981079E" w14:textId="77777777" w:rsidTr="005A59D1">
        <w:trPr>
          <w:jc w:val="center"/>
        </w:trPr>
        <w:tc>
          <w:tcPr>
            <w:tcW w:w="251" w:type="pct"/>
            <w:tcBorders>
              <w:top w:val="single" w:sz="12" w:space="0" w:color="5B9BD5" w:themeColor="accent1"/>
            </w:tcBorders>
            <w:vAlign w:val="center"/>
          </w:tcPr>
          <w:p w14:paraId="02F2EABA"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14</w:t>
            </w:r>
          </w:p>
        </w:tc>
        <w:tc>
          <w:tcPr>
            <w:tcW w:w="1022" w:type="pct"/>
            <w:tcBorders>
              <w:top w:val="single" w:sz="12" w:space="0" w:color="5B9BD5" w:themeColor="accent1"/>
            </w:tcBorders>
            <w:vAlign w:val="center"/>
          </w:tcPr>
          <w:p w14:paraId="3C23872F"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Secretaría de Gobernación, Justicia y Descentralización</w:t>
            </w:r>
          </w:p>
        </w:tc>
        <w:tc>
          <w:tcPr>
            <w:tcW w:w="878" w:type="pct"/>
            <w:tcBorders>
              <w:top w:val="single" w:sz="12" w:space="0" w:color="5B9BD5" w:themeColor="accent1"/>
            </w:tcBorders>
            <w:vAlign w:val="center"/>
          </w:tcPr>
          <w:p w14:paraId="3A05F6F6"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Categorización municipal 2020</w:t>
            </w:r>
          </w:p>
        </w:tc>
        <w:tc>
          <w:tcPr>
            <w:tcW w:w="2849" w:type="pct"/>
            <w:tcBorders>
              <w:top w:val="single" w:sz="12" w:space="0" w:color="5B9BD5" w:themeColor="accent1"/>
            </w:tcBorders>
          </w:tcPr>
          <w:p w14:paraId="11E00087"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En este documento se presenta el Índice de Desarrollo Municipal como herramienta de categorización municipal y los resultados obtenidos en el año 2020. Asimismo, se da un contexto histórico sobre los diferentes índices y mediciones que se han realizado en los últimos 30 años a través de un análisis comparativo de los resultados y así ver el progreso de los municipios. Finalmente, con los resultados obtenidos se realizan propuestas de capacitación y asistencia técnica para los gobiernos locales. Los indicadores utilizados están orientados al acceso de servicios básicos de la población, algunas dimensiones de desarrollo humano y el porcentaje de población urbana (lo que muestra una visión tradicional de desarrollo y de las relaciones urbano-rural). Esto muestra la necesidad de considerar variables de desarrollo que den cuentan de otras aristas de la realidad de los municipios.</w:t>
            </w:r>
          </w:p>
        </w:tc>
      </w:tr>
      <w:tr w:rsidR="00752C57" w:rsidRPr="007E7CC9" w14:paraId="2276D6FB" w14:textId="77777777" w:rsidTr="005A59D1">
        <w:trPr>
          <w:jc w:val="center"/>
        </w:trPr>
        <w:tc>
          <w:tcPr>
            <w:tcW w:w="251" w:type="pct"/>
            <w:vAlign w:val="center"/>
          </w:tcPr>
          <w:p w14:paraId="460E2AAA" w14:textId="77777777" w:rsidR="00752C57" w:rsidRPr="00B143B2" w:rsidRDefault="00752C57" w:rsidP="00C8040A">
            <w:pPr>
              <w:autoSpaceDE w:val="0"/>
              <w:autoSpaceDN w:val="0"/>
              <w:adjustRightInd w:val="0"/>
              <w:jc w:val="center"/>
              <w:rPr>
                <w:rFonts w:ascii="Calibri Light" w:hAnsi="Calibri Light" w:cs="Calibri Light"/>
                <w:kern w:val="0"/>
                <w:lang w:val="es-ES_tradnl"/>
              </w:rPr>
            </w:pPr>
            <w:r w:rsidRPr="00B143B2">
              <w:rPr>
                <w:rFonts w:ascii="Calibri Light" w:hAnsi="Calibri Light" w:cs="Calibri Light"/>
                <w:kern w:val="0"/>
                <w:lang w:val="es-ES_tradnl"/>
              </w:rPr>
              <w:t>15</w:t>
            </w:r>
          </w:p>
        </w:tc>
        <w:tc>
          <w:tcPr>
            <w:tcW w:w="1022" w:type="pct"/>
            <w:vAlign w:val="center"/>
          </w:tcPr>
          <w:p w14:paraId="288795AC" w14:textId="77777777" w:rsidR="00752C57" w:rsidRPr="007E7CC9" w:rsidRDefault="00752C57" w:rsidP="00C8040A">
            <w:pPr>
              <w:autoSpaceDE w:val="0"/>
              <w:autoSpaceDN w:val="0"/>
              <w:adjustRightInd w:val="0"/>
              <w:jc w:val="center"/>
              <w:rPr>
                <w:rFonts w:cstheme="minorHAnsi"/>
                <w:kern w:val="0"/>
                <w:sz w:val="22"/>
                <w:szCs w:val="22"/>
                <w:lang w:val="es-ES_tradnl"/>
              </w:rPr>
            </w:pPr>
            <w:r w:rsidRPr="007E7CC9">
              <w:rPr>
                <w:rFonts w:cstheme="minorHAnsi"/>
                <w:kern w:val="0"/>
                <w:sz w:val="22"/>
                <w:szCs w:val="22"/>
                <w:lang w:val="es-ES_tradnl"/>
              </w:rPr>
              <w:t>Rafael Enrique Corrales Andino</w:t>
            </w:r>
          </w:p>
          <w:p w14:paraId="7485C01F"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 xml:space="preserve">Claudia </w:t>
            </w:r>
            <w:proofErr w:type="spellStart"/>
            <w:r w:rsidRPr="007E7CC9">
              <w:rPr>
                <w:rFonts w:cstheme="minorHAnsi"/>
                <w:kern w:val="0"/>
                <w:sz w:val="22"/>
                <w:szCs w:val="22"/>
                <w:lang w:val="es-ES_tradnl"/>
              </w:rPr>
              <w:t>Nataly</w:t>
            </w:r>
            <w:proofErr w:type="spellEnd"/>
            <w:r w:rsidRPr="007E7CC9">
              <w:rPr>
                <w:rFonts w:cstheme="minorHAnsi"/>
                <w:kern w:val="0"/>
                <w:sz w:val="22"/>
                <w:szCs w:val="22"/>
                <w:lang w:val="es-ES_tradnl"/>
              </w:rPr>
              <w:t xml:space="preserve"> Mondragón</w:t>
            </w:r>
          </w:p>
        </w:tc>
        <w:tc>
          <w:tcPr>
            <w:tcW w:w="878" w:type="pct"/>
          </w:tcPr>
          <w:p w14:paraId="4A2860E5"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Breve historial del ordenamiento territorial en Honduras</w:t>
            </w:r>
          </w:p>
        </w:tc>
        <w:tc>
          <w:tcPr>
            <w:tcW w:w="2849" w:type="pct"/>
            <w:vAlign w:val="center"/>
          </w:tcPr>
          <w:p w14:paraId="0A19FFCB" w14:textId="3897027F"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Este documento es importante ya que presenta antecedentes sobre las políticas, marco legal e institucional en materia de ordenamiento territorial y planificación urbana en el país. Asimismo, describe los procesos de configuración del territorio, desafíos y los desequilibrios territoriales en Honduras, como ser la T del desarrollo, es decir que las zonas de mayor crecimiento se han aglomerado a lo largo del eje carretero note-sur y en la costa norte, lo que expone la necesidad de contar con planes de ordenamiento territorial integrales a diferentes escalas.</w:t>
            </w:r>
          </w:p>
        </w:tc>
      </w:tr>
      <w:tr w:rsidR="00752C57" w:rsidRPr="007E7CC9" w14:paraId="4E5404DC" w14:textId="77777777" w:rsidTr="005A59D1">
        <w:trPr>
          <w:jc w:val="center"/>
        </w:trPr>
        <w:tc>
          <w:tcPr>
            <w:tcW w:w="251" w:type="pct"/>
            <w:vAlign w:val="center"/>
          </w:tcPr>
          <w:p w14:paraId="4422128E" w14:textId="77777777" w:rsidR="00752C57" w:rsidRPr="00B143B2" w:rsidRDefault="00752C57" w:rsidP="00C8040A">
            <w:pPr>
              <w:jc w:val="center"/>
              <w:rPr>
                <w:rFonts w:ascii="Calibri Light" w:hAnsi="Calibri Light" w:cs="Calibri Light"/>
                <w:kern w:val="0"/>
                <w:lang w:val="es-ES_tradnl"/>
              </w:rPr>
            </w:pPr>
            <w:r w:rsidRPr="00B143B2">
              <w:rPr>
                <w:rFonts w:ascii="Calibri Light" w:hAnsi="Calibri Light" w:cs="Calibri Light"/>
                <w:kern w:val="0"/>
                <w:lang w:val="es-ES_tradnl"/>
              </w:rPr>
              <w:t>16</w:t>
            </w:r>
          </w:p>
        </w:tc>
        <w:tc>
          <w:tcPr>
            <w:tcW w:w="1022" w:type="pct"/>
            <w:vAlign w:val="center"/>
          </w:tcPr>
          <w:p w14:paraId="6A2EB457" w14:textId="77777777" w:rsidR="00752C57" w:rsidRPr="007E7CC9" w:rsidRDefault="00752C57" w:rsidP="00C8040A">
            <w:pPr>
              <w:jc w:val="center"/>
              <w:rPr>
                <w:rFonts w:cstheme="minorHAnsi"/>
                <w:kern w:val="0"/>
                <w:sz w:val="22"/>
                <w:szCs w:val="22"/>
                <w:lang w:val="es-ES_tradnl"/>
              </w:rPr>
            </w:pPr>
            <w:r w:rsidRPr="007E7CC9">
              <w:rPr>
                <w:rFonts w:cstheme="minorHAnsi"/>
                <w:kern w:val="0"/>
                <w:sz w:val="22"/>
                <w:szCs w:val="22"/>
                <w:lang w:val="es-ES_tradnl"/>
              </w:rPr>
              <w:t>Banco Interamericano de Desarrollo</w:t>
            </w:r>
          </w:p>
        </w:tc>
        <w:tc>
          <w:tcPr>
            <w:tcW w:w="878" w:type="pct"/>
            <w:vAlign w:val="center"/>
          </w:tcPr>
          <w:p w14:paraId="1CC956E2" w14:textId="77777777" w:rsidR="00752C57" w:rsidRPr="007E7CC9" w:rsidRDefault="00752C57" w:rsidP="00C8040A">
            <w:pPr>
              <w:jc w:val="center"/>
              <w:rPr>
                <w:rFonts w:cstheme="minorHAnsi"/>
                <w:kern w:val="0"/>
                <w:sz w:val="22"/>
                <w:szCs w:val="22"/>
                <w:lang w:val="en-US"/>
              </w:rPr>
            </w:pPr>
            <w:r w:rsidRPr="007E7CC9">
              <w:rPr>
                <w:rFonts w:cstheme="minorHAnsi"/>
                <w:kern w:val="0"/>
                <w:sz w:val="22"/>
                <w:szCs w:val="22"/>
                <w:lang w:val="en-US"/>
              </w:rPr>
              <w:t>Honduras A territorial Approach of development</w:t>
            </w:r>
          </w:p>
        </w:tc>
        <w:tc>
          <w:tcPr>
            <w:tcW w:w="2849" w:type="pct"/>
          </w:tcPr>
          <w:p w14:paraId="7316D771" w14:textId="77777777" w:rsidR="00752C57" w:rsidRPr="007E7CC9" w:rsidRDefault="00752C57" w:rsidP="00C8040A">
            <w:pPr>
              <w:jc w:val="both"/>
              <w:rPr>
                <w:rFonts w:cstheme="minorHAnsi"/>
                <w:kern w:val="0"/>
                <w:sz w:val="22"/>
                <w:szCs w:val="22"/>
                <w:lang w:val="es-ES_tradnl"/>
              </w:rPr>
            </w:pPr>
            <w:r w:rsidRPr="007E7CC9">
              <w:rPr>
                <w:rFonts w:cstheme="minorHAnsi"/>
                <w:kern w:val="0"/>
                <w:sz w:val="22"/>
                <w:szCs w:val="22"/>
                <w:lang w:val="es-ES_tradnl"/>
              </w:rPr>
              <w:t xml:space="preserve">Se presenta un contexto y antecedentes históricos sobre el modelo de desarrollo y configuración del territorio (T del desarrollo). Asimismo, se muestra un análisis socioeconómico, los logros y los desafíos para alcanzar el desarrollo en el mediano y largo plazo, así como otros posibles polos de desarrollo </w:t>
            </w:r>
            <w:sdt>
              <w:sdtPr>
                <w:rPr>
                  <w:rFonts w:cstheme="minorHAnsi"/>
                  <w:sz w:val="22"/>
                  <w:szCs w:val="22"/>
                  <w:lang w:val="es-ES_tradnl"/>
                </w:rPr>
                <w:id w:val="1728875131"/>
                <w:citation/>
              </w:sdtPr>
              <w:sdtContent>
                <w:r w:rsidRPr="007E7CC9">
                  <w:rPr>
                    <w:rFonts w:cstheme="minorHAnsi"/>
                    <w:sz w:val="22"/>
                    <w:szCs w:val="22"/>
                    <w:lang w:val="es-ES_tradnl"/>
                  </w:rPr>
                  <w:fldChar w:fldCharType="begin"/>
                </w:r>
                <w:r w:rsidRPr="007E7CC9">
                  <w:rPr>
                    <w:rFonts w:cstheme="minorHAnsi"/>
                    <w:kern w:val="0"/>
                    <w:sz w:val="22"/>
                    <w:szCs w:val="22"/>
                    <w:lang w:val="es-ES_tradnl"/>
                  </w:rPr>
                  <w:instrText xml:space="preserve"> CITATION Ban19 \l 3082 </w:instrText>
                </w:r>
                <w:r w:rsidRPr="007E7CC9">
                  <w:rPr>
                    <w:rFonts w:cstheme="minorHAnsi"/>
                    <w:sz w:val="22"/>
                    <w:szCs w:val="22"/>
                    <w:lang w:val="es-ES_tradnl"/>
                  </w:rPr>
                  <w:fldChar w:fldCharType="separate"/>
                </w:r>
                <w:r w:rsidRPr="007E7CC9">
                  <w:rPr>
                    <w:rFonts w:cstheme="minorHAnsi"/>
                    <w:noProof/>
                    <w:kern w:val="0"/>
                    <w:sz w:val="22"/>
                    <w:szCs w:val="22"/>
                    <w:lang w:val="es-ES_tradnl"/>
                  </w:rPr>
                  <w:t>(Banco Interamericano de Desarrollo, 2019)</w:t>
                </w:r>
                <w:r w:rsidRPr="007E7CC9">
                  <w:rPr>
                    <w:rFonts w:cstheme="minorHAnsi"/>
                    <w:sz w:val="22"/>
                    <w:szCs w:val="22"/>
                    <w:lang w:val="es-ES_tradnl"/>
                  </w:rPr>
                  <w:fldChar w:fldCharType="end"/>
                </w:r>
              </w:sdtContent>
            </w:sdt>
            <w:r w:rsidRPr="007E7CC9">
              <w:rPr>
                <w:rFonts w:cstheme="minorHAnsi"/>
                <w:kern w:val="0"/>
                <w:sz w:val="22"/>
                <w:szCs w:val="22"/>
                <w:lang w:val="es-ES_tradnl"/>
              </w:rPr>
              <w:t xml:space="preserve">. Este texto es importante porque analiza el desarrollo desde un modelo económico territorial, lo que se asocia a la premisa de que territorio es igual a desarrollo.  Además, su propuesta de desarrollo </w:t>
            </w:r>
            <w:r w:rsidRPr="007E7CC9">
              <w:rPr>
                <w:rFonts w:cstheme="minorHAnsi"/>
                <w:kern w:val="0"/>
                <w:sz w:val="22"/>
                <w:szCs w:val="22"/>
                <w:lang w:val="es-ES_tradnl"/>
              </w:rPr>
              <w:lastRenderedPageBreak/>
              <w:t>territorial tiene un enfoque de red, ya que muestra posibles relaciones entre los polos propuestos.</w:t>
            </w:r>
          </w:p>
        </w:tc>
      </w:tr>
    </w:tbl>
    <w:p w14:paraId="7E898BC7" w14:textId="77777777" w:rsidR="005A59D1" w:rsidRPr="007E7CC9" w:rsidRDefault="005A59D1" w:rsidP="00752C57">
      <w:pPr>
        <w:spacing w:after="0" w:line="360" w:lineRule="auto"/>
        <w:rPr>
          <w:rFonts w:eastAsiaTheme="majorEastAsia" w:cstheme="minorHAnsi"/>
          <w:b/>
          <w:bCs/>
          <w:color w:val="5B9BD5" w:themeColor="accent1"/>
          <w:lang w:val="es-ES"/>
        </w:rPr>
      </w:pPr>
      <w:r w:rsidRPr="007E7CC9">
        <w:rPr>
          <w:rFonts w:eastAsiaTheme="majorEastAsia" w:cstheme="minorHAnsi"/>
          <w:b/>
          <w:bCs/>
          <w:color w:val="5B9BD5" w:themeColor="accent1"/>
          <w:lang w:val="es-ES"/>
        </w:rPr>
        <w:lastRenderedPageBreak/>
        <w:t xml:space="preserve">Tabla 3. Posición histórica </w:t>
      </w:r>
    </w:p>
    <w:p w14:paraId="5F61B144" w14:textId="77777777" w:rsidR="00C40B8F" w:rsidRDefault="00C40B8F" w:rsidP="00752C57">
      <w:pPr>
        <w:spacing w:after="0" w:line="360" w:lineRule="auto"/>
        <w:rPr>
          <w:rFonts w:asciiTheme="majorHAnsi" w:hAnsiTheme="majorHAnsi" w:cstheme="majorHAnsi"/>
          <w:color w:val="000000"/>
          <w:lang w:val="es-ES_tradnl"/>
        </w:rPr>
      </w:pPr>
    </w:p>
    <w:p w14:paraId="5E2F4219" w14:textId="48B55C07" w:rsidR="005F1249" w:rsidRPr="007E7CC9" w:rsidRDefault="005F1249" w:rsidP="00752C57">
      <w:pPr>
        <w:spacing w:after="0" w:line="360" w:lineRule="auto"/>
        <w:rPr>
          <w:rFonts w:cstheme="minorHAnsi"/>
          <w:color w:val="000000"/>
          <w:lang w:val="es-ES_tradnl"/>
        </w:rPr>
      </w:pPr>
      <w:r w:rsidRPr="007E7CC9">
        <w:rPr>
          <w:rFonts w:cstheme="minorHAnsi"/>
          <w:color w:val="000000"/>
          <w:lang w:val="es-ES_tradnl"/>
        </w:rPr>
        <w:t>La comprensión de los territorios y las condiciones de desarrollo se han analizado y normado a lo largo de la historia por el Estado, con una visión tradicional sobre el desarrollo de las localidades, evidenciando un enfoque que no abarca todas las realidades de los Municipios, estudiando las configuraciones de los territorios en función de los desarrollos, aglomeramientos de poblaciones y necesidades territoriales a escalas. Desde el ámbito histórico y gubernamental se determina que el territorio puede ser comprendido como desarrollo, desde una visión de desarrollo territorial, enfocado en los enfoques de red.</w:t>
      </w:r>
    </w:p>
    <w:p w14:paraId="2F23E10C" w14:textId="77777777" w:rsidR="005F1249" w:rsidRPr="007E7CC9" w:rsidRDefault="005F1249" w:rsidP="00752C57">
      <w:pPr>
        <w:spacing w:after="0" w:line="360" w:lineRule="auto"/>
        <w:rPr>
          <w:rFonts w:cstheme="minorHAnsi"/>
          <w:color w:val="000000"/>
          <w:lang w:val="es-ES_tradnl"/>
        </w:rPr>
      </w:pPr>
    </w:p>
    <w:p w14:paraId="1EDC886E" w14:textId="3AA68A33" w:rsidR="001B67C7" w:rsidRPr="007E7CC9" w:rsidRDefault="005F1249" w:rsidP="001B67C7">
      <w:pPr>
        <w:spacing w:after="0" w:line="360" w:lineRule="auto"/>
        <w:rPr>
          <w:rFonts w:cstheme="minorHAnsi"/>
          <w:color w:val="000000"/>
          <w:lang w:val="es-ES_tradnl"/>
        </w:rPr>
      </w:pPr>
      <w:r w:rsidRPr="007E7CC9">
        <w:rPr>
          <w:rFonts w:cstheme="minorHAnsi"/>
          <w:color w:val="000000"/>
          <w:lang w:val="es-ES_tradnl"/>
        </w:rPr>
        <w:t>De la triangulación de la información recopilada, es necesario consolidar los procesos de redefinición del territorio y el desarrollo, son relaciones sociales, económicas</w:t>
      </w:r>
      <w:r w:rsidR="001B67C7" w:rsidRPr="007E7CC9">
        <w:rPr>
          <w:rFonts w:cstheme="minorHAnsi"/>
          <w:color w:val="000000"/>
          <w:lang w:val="es-ES_tradnl"/>
        </w:rPr>
        <w:t xml:space="preserve"> y </w:t>
      </w:r>
      <w:r w:rsidRPr="007E7CC9">
        <w:rPr>
          <w:rFonts w:cstheme="minorHAnsi"/>
          <w:color w:val="000000"/>
          <w:lang w:val="es-ES_tradnl"/>
        </w:rPr>
        <w:t>productivas</w:t>
      </w:r>
      <w:r w:rsidR="001B67C7" w:rsidRPr="007E7CC9">
        <w:rPr>
          <w:rFonts w:cstheme="minorHAnsi"/>
          <w:color w:val="000000"/>
          <w:lang w:val="es-ES_tradnl"/>
        </w:rPr>
        <w:t xml:space="preserve">, que determinan el desplazamiento y crecimiento económico de las regiones. Esto da lugar al planteamiento de </w:t>
      </w:r>
    </w:p>
    <w:p w14:paraId="04A54373" w14:textId="1BFDDFFA" w:rsidR="00C40B8F" w:rsidRPr="007E7CC9" w:rsidRDefault="00752C57" w:rsidP="00C40B8F">
      <w:pPr>
        <w:spacing w:after="0" w:line="360" w:lineRule="auto"/>
        <w:rPr>
          <w:rFonts w:cstheme="minorHAnsi"/>
          <w:color w:val="000000"/>
          <w:lang w:val="es-ES_tradnl"/>
        </w:rPr>
      </w:pPr>
      <w:r w:rsidRPr="007E7CC9">
        <w:rPr>
          <w:rFonts w:cstheme="minorHAnsi"/>
          <w:color w:val="000000"/>
          <w:lang w:val="es-ES_tradnl"/>
        </w:rPr>
        <w:t xml:space="preserve">las siguientes consideraciones y ejes transversales para dichas propuestas: </w:t>
      </w:r>
    </w:p>
    <w:p w14:paraId="0A5B8C4A" w14:textId="77777777" w:rsidR="00C40B8F" w:rsidRPr="007E7CC9" w:rsidRDefault="00752C57" w:rsidP="00C40B8F">
      <w:pPr>
        <w:spacing w:after="0" w:line="360" w:lineRule="auto"/>
        <w:rPr>
          <w:rFonts w:cstheme="minorHAnsi"/>
          <w:color w:val="000000"/>
          <w:lang w:val="es-ES_tradnl"/>
        </w:rPr>
      </w:pPr>
      <w:r w:rsidRPr="007E7CC9">
        <w:rPr>
          <w:rFonts w:cstheme="minorHAnsi"/>
          <w:color w:val="000000"/>
          <w:lang w:val="es-ES_tradnl"/>
        </w:rPr>
        <w:t xml:space="preserve">1. Considerar el territorio como un entramado de relaciones en donde se proyectan las políticas públicas y las dinámicas de poder de sus actores. </w:t>
      </w:r>
    </w:p>
    <w:p w14:paraId="298D0B5A" w14:textId="77777777" w:rsidR="00C40B8F" w:rsidRPr="007E7CC9" w:rsidRDefault="00752C57" w:rsidP="00C40B8F">
      <w:pPr>
        <w:spacing w:after="0" w:line="360" w:lineRule="auto"/>
        <w:rPr>
          <w:rFonts w:cstheme="minorHAnsi"/>
          <w:color w:val="000000"/>
          <w:lang w:val="es-ES_tradnl"/>
        </w:rPr>
      </w:pPr>
      <w:r w:rsidRPr="007E7CC9">
        <w:rPr>
          <w:rFonts w:cstheme="minorHAnsi"/>
          <w:color w:val="000000"/>
          <w:lang w:val="es-ES_tradnl"/>
        </w:rPr>
        <w:t xml:space="preserve">2. Trascender la visión dual de lo rural y urbano, y analizarlo desde sus funciones y relaciones, ya que los límites entre estos dos espacios son cada vez más difusos. </w:t>
      </w:r>
    </w:p>
    <w:p w14:paraId="72F2C59A" w14:textId="055AA68E" w:rsidR="00BE65A1" w:rsidRPr="007E7CC9" w:rsidRDefault="00752C57" w:rsidP="00C40B8F">
      <w:pPr>
        <w:spacing w:after="0" w:line="360" w:lineRule="auto"/>
        <w:rPr>
          <w:rFonts w:cstheme="minorHAnsi"/>
          <w:color w:val="000000"/>
          <w:lang w:val="es-ES_tradnl"/>
        </w:rPr>
      </w:pPr>
      <w:r w:rsidRPr="007E7CC9">
        <w:rPr>
          <w:rFonts w:cstheme="minorHAnsi"/>
          <w:color w:val="000000"/>
          <w:lang w:val="es-ES_tradnl"/>
        </w:rPr>
        <w:t xml:space="preserve">3. Estudiar los municipios desde una visión de economía urbana y/o economía del espacio. </w:t>
      </w:r>
    </w:p>
    <w:p w14:paraId="16E79CFF" w14:textId="77777777" w:rsidR="00150069" w:rsidRPr="00B143B2" w:rsidRDefault="00150069" w:rsidP="00253872">
      <w:pPr>
        <w:spacing w:after="0" w:line="360" w:lineRule="auto"/>
        <w:rPr>
          <w:rFonts w:asciiTheme="majorHAnsi" w:hAnsiTheme="majorHAnsi" w:cstheme="majorHAnsi"/>
          <w:color w:val="000000"/>
          <w:lang w:val="es-ES_tradnl"/>
        </w:rPr>
      </w:pPr>
    </w:p>
    <w:p w14:paraId="42225002" w14:textId="192A5F93" w:rsidR="00A94CC0" w:rsidRPr="007E7CC9" w:rsidRDefault="005A59D1" w:rsidP="007E7CC9">
      <w:pPr>
        <w:pStyle w:val="Ttulo1"/>
        <w:spacing w:before="480" w:after="0" w:line="276" w:lineRule="auto"/>
        <w:ind w:firstLine="0"/>
        <w:rPr>
          <w:rFonts w:asciiTheme="minorHAnsi" w:hAnsiTheme="minorHAnsi" w:cstheme="minorHAnsi"/>
          <w:b/>
          <w:bCs/>
          <w:kern w:val="0"/>
          <w:sz w:val="28"/>
          <w:szCs w:val="28"/>
          <w:lang w:val="es-ES"/>
          <w14:ligatures w14:val="none"/>
        </w:rPr>
      </w:pPr>
      <w:r w:rsidRPr="007E7CC9">
        <w:rPr>
          <w:rFonts w:asciiTheme="minorHAnsi" w:hAnsiTheme="minorHAnsi" w:cstheme="minorHAnsi"/>
          <w:b/>
          <w:bCs/>
          <w:kern w:val="0"/>
          <w:sz w:val="28"/>
          <w:szCs w:val="28"/>
          <w:lang w:val="es-ES"/>
          <w14:ligatures w14:val="none"/>
        </w:rPr>
        <w:t>CONCLUSIONES Y RECOMENDACIONES</w:t>
      </w:r>
    </w:p>
    <w:p w14:paraId="15268191" w14:textId="1F105E2A" w:rsidR="00C40B8F" w:rsidRPr="007E7CC9" w:rsidRDefault="00C40B8F" w:rsidP="00C40B8F">
      <w:pPr>
        <w:spacing w:after="0" w:line="360" w:lineRule="auto"/>
        <w:jc w:val="both"/>
        <w:rPr>
          <w:rFonts w:cstheme="minorHAnsi"/>
          <w:color w:val="000000"/>
          <w:lang w:val="es-ES_tradnl"/>
        </w:rPr>
      </w:pPr>
      <w:r w:rsidRPr="007E7CC9">
        <w:rPr>
          <w:rFonts w:cstheme="minorHAnsi"/>
          <w:color w:val="000000"/>
          <w:lang w:val="es-ES_tradnl"/>
        </w:rPr>
        <w:t xml:space="preserve">A partir de lo anterior </w:t>
      </w:r>
      <w:r w:rsidR="001B67C7" w:rsidRPr="007E7CC9">
        <w:rPr>
          <w:rFonts w:cstheme="minorHAnsi"/>
          <w:color w:val="000000"/>
          <w:lang w:val="es-ES_tradnl"/>
        </w:rPr>
        <w:t>la investigación tiene por conclusiones, que los análisis de los territorios y el desarrollo requieren de:</w:t>
      </w:r>
    </w:p>
    <w:p w14:paraId="01455EC9" w14:textId="77777777" w:rsidR="00C40B8F" w:rsidRPr="007E7CC9" w:rsidRDefault="00C40B8F" w:rsidP="00C40B8F">
      <w:pPr>
        <w:spacing w:after="0" w:line="360" w:lineRule="auto"/>
        <w:jc w:val="both"/>
        <w:rPr>
          <w:rFonts w:cstheme="minorHAnsi"/>
          <w:color w:val="000000"/>
          <w:lang w:val="es-ES_tradnl"/>
        </w:rPr>
      </w:pPr>
      <w:r w:rsidRPr="007E7CC9">
        <w:rPr>
          <w:rFonts w:cstheme="minorHAnsi"/>
          <w:color w:val="000000"/>
          <w:lang w:val="es-ES_tradnl"/>
        </w:rPr>
        <w:t>Predecir expansión de centros urbanos: En Honduras se necesita repensar la Ley de ordenamiento territorial para evaluar si está o no alineada al modelo de desarrollo por regiones, para esto es importante poder trabajar en modelos que permitan predecir los procesos de estructuración, expansión y crecimiento de los centros urbanos del país. Esto permitiría, por un lado, entender y enfocar el modelo de desarrollo, por otro lado, identificar las relaciones entre los diferentes asentamientos humanos y como estos se afectan mutuamente.</w:t>
      </w:r>
    </w:p>
    <w:p w14:paraId="5D5206F4" w14:textId="77777777" w:rsidR="00C40B8F" w:rsidRPr="007E7CC9" w:rsidRDefault="00C40B8F" w:rsidP="00C40B8F">
      <w:pPr>
        <w:spacing w:after="0" w:line="360" w:lineRule="auto"/>
        <w:jc w:val="both"/>
        <w:rPr>
          <w:rFonts w:cstheme="minorHAnsi"/>
          <w:color w:val="000000"/>
          <w:lang w:val="es-ES_tradnl"/>
        </w:rPr>
      </w:pPr>
    </w:p>
    <w:p w14:paraId="2EE1B8DA" w14:textId="03F981AA" w:rsidR="00C40B8F" w:rsidRPr="007E7CC9" w:rsidRDefault="001B67C7" w:rsidP="00C40B8F">
      <w:pPr>
        <w:spacing w:after="0" w:line="360" w:lineRule="auto"/>
        <w:jc w:val="both"/>
        <w:rPr>
          <w:rFonts w:cstheme="minorHAnsi"/>
          <w:color w:val="000000"/>
          <w:lang w:val="es-ES_tradnl"/>
        </w:rPr>
      </w:pPr>
      <w:r w:rsidRPr="007E7CC9">
        <w:rPr>
          <w:rFonts w:cstheme="minorHAnsi"/>
          <w:color w:val="000000"/>
          <w:lang w:val="es-ES_tradnl"/>
        </w:rPr>
        <w:t>A la vez, es necesario consolidar los procesos para los A</w:t>
      </w:r>
      <w:r w:rsidR="00C40B8F" w:rsidRPr="007E7CC9">
        <w:rPr>
          <w:rFonts w:cstheme="minorHAnsi"/>
          <w:color w:val="000000"/>
          <w:lang w:val="es-ES_tradnl"/>
        </w:rPr>
        <w:t>nálisis de redes de las ciudades y regiones de Honduras: Como se presentó en el estado del arte, los territorios y ciudades son proyecciones de relaciones sociales, políticas y económicas, por consiguiente, es relevante entender el entramado de relaciones que se dan entre las diferentes regiones, así como entre las áreas urbanas y rurales, ya que es necesario dejar atrás la visión dicotómica entre estas y analizarlas desde sus dinámicas. Esto permitiría comprender de mejor manera los procesos productivos y de crecimiento de las ciudades para ajustar políticas públicas.</w:t>
      </w:r>
    </w:p>
    <w:p w14:paraId="75D7916D" w14:textId="30D54358" w:rsidR="00C40B8F" w:rsidRPr="007E7CC9" w:rsidRDefault="001B67C7" w:rsidP="00C40B8F">
      <w:pPr>
        <w:spacing w:after="0" w:line="360" w:lineRule="auto"/>
        <w:jc w:val="both"/>
        <w:rPr>
          <w:rFonts w:cstheme="minorHAnsi"/>
          <w:color w:val="000000"/>
          <w:lang w:val="es-ES_tradnl"/>
        </w:rPr>
      </w:pPr>
      <w:r w:rsidRPr="007E7CC9">
        <w:rPr>
          <w:rFonts w:cstheme="minorHAnsi"/>
          <w:color w:val="000000"/>
          <w:lang w:val="es-ES_tradnl"/>
        </w:rPr>
        <w:t xml:space="preserve">Al mismo tiempo, que es necesario fortalecer y retomar los procesos que den paso al </w:t>
      </w:r>
      <w:r w:rsidR="00C40B8F" w:rsidRPr="007E7CC9">
        <w:rPr>
          <w:rFonts w:cstheme="minorHAnsi"/>
          <w:color w:val="000000"/>
          <w:lang w:val="es-ES_tradnl"/>
        </w:rPr>
        <w:t>Análisis de desigualdad desde una perspectiva territorial: Tomando como referencia lo planteado por David Harvey, se puede estudiar como los procesos urbanos han impactado en la desigualdad que existe en el país, y que propuestas de redistribución de ingresos a través de políticas públicas territoriales se podrían utilizar para disminuir las diferencias entre los grupos de la población.</w:t>
      </w:r>
    </w:p>
    <w:p w14:paraId="69F2EEDE" w14:textId="77777777" w:rsidR="00C40B8F" w:rsidRPr="007E7CC9" w:rsidRDefault="00C40B8F" w:rsidP="00C40B8F">
      <w:pPr>
        <w:spacing w:after="0" w:line="360" w:lineRule="auto"/>
        <w:jc w:val="both"/>
        <w:rPr>
          <w:rFonts w:cstheme="minorHAnsi"/>
          <w:color w:val="000000"/>
          <w:lang w:val="es-ES_tradnl"/>
        </w:rPr>
      </w:pPr>
    </w:p>
    <w:p w14:paraId="3964233C" w14:textId="373B72E1" w:rsidR="00132724" w:rsidRPr="007E7CC9" w:rsidRDefault="001B67C7" w:rsidP="00C40B8F">
      <w:pPr>
        <w:spacing w:after="0" w:line="360" w:lineRule="auto"/>
        <w:jc w:val="both"/>
        <w:rPr>
          <w:rFonts w:cstheme="minorHAnsi"/>
          <w:color w:val="000000"/>
          <w:lang w:val="es-ES_tradnl"/>
        </w:rPr>
      </w:pPr>
      <w:r w:rsidRPr="007E7CC9">
        <w:rPr>
          <w:rFonts w:cstheme="minorHAnsi"/>
          <w:color w:val="000000"/>
          <w:lang w:val="es-ES_tradnl"/>
        </w:rPr>
        <w:t>Finalmente, es necesario más D</w:t>
      </w:r>
      <w:r w:rsidR="00C40B8F" w:rsidRPr="007E7CC9">
        <w:rPr>
          <w:rFonts w:cstheme="minorHAnsi"/>
          <w:color w:val="000000"/>
          <w:lang w:val="es-ES_tradnl"/>
        </w:rPr>
        <w:t xml:space="preserve">iscusiones sobre el modelo de desarrollo y territorio: </w:t>
      </w:r>
      <w:r w:rsidRPr="007E7CC9">
        <w:rPr>
          <w:rFonts w:cstheme="minorHAnsi"/>
          <w:color w:val="000000"/>
          <w:lang w:val="es-ES_tradnl"/>
        </w:rPr>
        <w:t>d</w:t>
      </w:r>
      <w:r w:rsidR="00C40B8F" w:rsidRPr="007E7CC9">
        <w:rPr>
          <w:rFonts w:cstheme="minorHAnsi"/>
          <w:color w:val="000000"/>
          <w:lang w:val="es-ES_tradnl"/>
        </w:rPr>
        <w:t>ebido a que los territorios son escenarios de los factores políticos, económicos, sociales y culturales y estas se ven afectadas por las distribuciones espaciales y viceversa, por consiguiente, para poder llevar a cabo acciones que promuevan un uso ordenado del territorio se debe comenzar por definirlo, teniendo como base el conocimiento de los recursos disponibles, las capacidades, necesidades y expectativas del sitio y de la población que lo habita.</w:t>
      </w:r>
    </w:p>
    <w:p w14:paraId="6AC47786" w14:textId="77777777" w:rsidR="00150069" w:rsidRPr="00B143B2" w:rsidRDefault="00150069" w:rsidP="00253872">
      <w:pPr>
        <w:spacing w:after="0" w:line="360" w:lineRule="auto"/>
        <w:rPr>
          <w:rFonts w:asciiTheme="majorHAnsi" w:hAnsiTheme="majorHAnsi" w:cstheme="majorHAnsi"/>
          <w:color w:val="000000"/>
          <w:lang w:val="es-ES_tradnl"/>
        </w:rPr>
      </w:pPr>
    </w:p>
    <w:p w14:paraId="2D0AB054" w14:textId="2F2FD488" w:rsidR="00C40B8F" w:rsidRPr="007E7CC9" w:rsidRDefault="005A59D1" w:rsidP="007E7CC9">
      <w:pPr>
        <w:pStyle w:val="Ttulo1"/>
        <w:spacing w:before="480" w:after="0" w:line="276" w:lineRule="auto"/>
        <w:ind w:firstLine="0"/>
        <w:rPr>
          <w:rFonts w:asciiTheme="minorHAnsi" w:hAnsiTheme="minorHAnsi" w:cstheme="minorHAnsi"/>
          <w:b/>
          <w:bCs/>
          <w:kern w:val="0"/>
          <w:sz w:val="28"/>
          <w:szCs w:val="28"/>
          <w:lang w:val="es-ES"/>
          <w14:ligatures w14:val="none"/>
        </w:rPr>
      </w:pPr>
      <w:r w:rsidRPr="007E7CC9">
        <w:rPr>
          <w:rFonts w:asciiTheme="minorHAnsi" w:hAnsiTheme="minorHAnsi" w:cstheme="minorHAnsi"/>
          <w:b/>
          <w:bCs/>
          <w:kern w:val="0"/>
          <w:sz w:val="28"/>
          <w:szCs w:val="28"/>
          <w:lang w:val="es-ES"/>
          <w14:ligatures w14:val="none"/>
        </w:rPr>
        <w:t xml:space="preserve">REFERENCIAS </w:t>
      </w:r>
    </w:p>
    <w:sdt>
      <w:sdtPr>
        <w:rPr>
          <w:rFonts w:ascii="Times" w:hAnsi="Times"/>
          <w:sz w:val="24"/>
          <w:lang w:val="es-ES_tradnl"/>
        </w:rPr>
        <w:id w:val="1676147436"/>
        <w:docPartObj>
          <w:docPartGallery w:val="Bibliographies"/>
          <w:docPartUnique/>
        </w:docPartObj>
      </w:sdtPr>
      <w:sdtEndPr>
        <w:rPr>
          <w:rFonts w:ascii="Calibri Light" w:hAnsi="Calibri Light" w:cs="Calibri Light"/>
          <w:sz w:val="22"/>
        </w:rPr>
      </w:sdtEndPr>
      <w:sdtContent>
        <w:p w14:paraId="1CD402F6" w14:textId="10B5E479" w:rsidR="00752C57" w:rsidRPr="00B143B2" w:rsidRDefault="00752C57" w:rsidP="00752C57">
          <w:pPr>
            <w:spacing w:after="0" w:line="360" w:lineRule="auto"/>
            <w:jc w:val="both"/>
            <w:rPr>
              <w:rFonts w:asciiTheme="majorHAnsi" w:hAnsiTheme="majorHAnsi" w:cstheme="majorHAnsi"/>
              <w:color w:val="000000"/>
              <w:lang w:val="es-ES_tradnl"/>
            </w:rPr>
          </w:pPr>
        </w:p>
        <w:sdt>
          <w:sdtPr>
            <w:rPr>
              <w:rFonts w:ascii="Calibri Light" w:hAnsi="Calibri Light" w:cs="Calibri Light"/>
              <w:kern w:val="0"/>
              <w:sz w:val="22"/>
              <w:lang w:val="es-ES_tradnl"/>
              <w14:ligatures w14:val="none"/>
            </w:rPr>
            <w:id w:val="111145805"/>
            <w:bibliography/>
          </w:sdtPr>
          <w:sdtContent>
            <w:p w14:paraId="768051EC" w14:textId="77777777" w:rsidR="00752C57" w:rsidRPr="007E7CC9" w:rsidRDefault="00752C57" w:rsidP="00752C57">
              <w:pPr>
                <w:pStyle w:val="Bibliografa"/>
                <w:ind w:left="720" w:hanging="720"/>
                <w:rPr>
                  <w:rFonts w:ascii="Calibri Light" w:hAnsi="Calibri Light" w:cs="Calibri Light"/>
                  <w:noProof/>
                  <w:kern w:val="0"/>
                  <w:sz w:val="22"/>
                  <w:lang w:val="es-ES_tradnl"/>
                  <w14:ligatures w14:val="none"/>
                </w:rPr>
              </w:pPr>
              <w:r w:rsidRPr="007E7CC9">
                <w:rPr>
                  <w:rFonts w:ascii="Calibri Light" w:hAnsi="Calibri Light" w:cs="Calibri Light"/>
                  <w:sz w:val="22"/>
                  <w:lang w:val="es-ES_tradnl"/>
                </w:rPr>
                <w:fldChar w:fldCharType="begin"/>
              </w:r>
              <w:r w:rsidRPr="007E7CC9">
                <w:rPr>
                  <w:rFonts w:ascii="Calibri Light" w:hAnsi="Calibri Light" w:cs="Calibri Light"/>
                  <w:sz w:val="22"/>
                  <w:lang w:val="es-ES_tradnl"/>
                </w:rPr>
                <w:instrText>BIBLIOGRAPHY</w:instrText>
              </w:r>
              <w:r w:rsidRPr="007E7CC9">
                <w:rPr>
                  <w:rFonts w:ascii="Calibri Light" w:hAnsi="Calibri Light" w:cs="Calibri Light"/>
                  <w:sz w:val="22"/>
                  <w:lang w:val="es-ES_tradnl"/>
                </w:rPr>
                <w:fldChar w:fldCharType="separate"/>
              </w:r>
              <w:r w:rsidRPr="007E7CC9">
                <w:rPr>
                  <w:rFonts w:ascii="Calibri Light" w:hAnsi="Calibri Light" w:cs="Calibri Light"/>
                  <w:noProof/>
                  <w:sz w:val="22"/>
                  <w:lang w:val="es-ES_tradnl"/>
                </w:rPr>
                <w:t xml:space="preserve">Aristóteles. (s.f.). </w:t>
              </w:r>
              <w:r w:rsidRPr="007E7CC9">
                <w:rPr>
                  <w:rFonts w:ascii="Calibri Light" w:hAnsi="Calibri Light" w:cs="Calibri Light"/>
                  <w:i/>
                  <w:iCs/>
                  <w:noProof/>
                  <w:sz w:val="22"/>
                  <w:lang w:val="es-ES_tradnl"/>
                </w:rPr>
                <w:t>Política.</w:t>
              </w:r>
              <w:r w:rsidRPr="007E7CC9">
                <w:rPr>
                  <w:rFonts w:ascii="Calibri Light" w:hAnsi="Calibri Light" w:cs="Calibri Light"/>
                  <w:noProof/>
                  <w:sz w:val="22"/>
                  <w:lang w:val="es-ES_tradnl"/>
                </w:rPr>
                <w:t xml:space="preserve"> Aubiblio.</w:t>
              </w:r>
            </w:p>
            <w:p w14:paraId="33D3CE62" w14:textId="77777777" w:rsidR="00752C57" w:rsidRPr="007E7CC9" w:rsidRDefault="00752C57" w:rsidP="00752C57">
              <w:pPr>
                <w:pStyle w:val="Bibliografa"/>
                <w:ind w:left="720" w:hanging="720"/>
                <w:rPr>
                  <w:rFonts w:ascii="Calibri Light" w:hAnsi="Calibri Light" w:cs="Calibri Light"/>
                  <w:noProof/>
                  <w:sz w:val="22"/>
                </w:rPr>
              </w:pPr>
              <w:r w:rsidRPr="007E7CC9">
                <w:rPr>
                  <w:rFonts w:ascii="Calibri Light" w:hAnsi="Calibri Light" w:cs="Calibri Light"/>
                  <w:noProof/>
                  <w:sz w:val="22"/>
                  <w:lang w:val="es-ES_tradnl"/>
                </w:rPr>
                <w:t xml:space="preserve">Banco Interamericano de Desarrollo. (2019). </w:t>
              </w:r>
              <w:r w:rsidRPr="007E7CC9">
                <w:rPr>
                  <w:rFonts w:ascii="Calibri Light" w:hAnsi="Calibri Light" w:cs="Calibri Light"/>
                  <w:i/>
                  <w:iCs/>
                  <w:noProof/>
                  <w:sz w:val="22"/>
                  <w:lang w:val="es-ES_tradnl"/>
                </w:rPr>
                <w:t>Honduras: A territorial Aproach to Development.</w:t>
              </w:r>
              <w:r w:rsidRPr="007E7CC9">
                <w:rPr>
                  <w:rFonts w:ascii="Calibri Light" w:hAnsi="Calibri Light" w:cs="Calibri Light"/>
                  <w:noProof/>
                  <w:sz w:val="22"/>
                  <w:lang w:val="es-ES_tradnl"/>
                </w:rPr>
                <w:t xml:space="preserve"> </w:t>
              </w:r>
              <w:r w:rsidRPr="007E7CC9">
                <w:rPr>
                  <w:rFonts w:ascii="Calibri Light" w:hAnsi="Calibri Light" w:cs="Calibri Light"/>
                  <w:noProof/>
                  <w:sz w:val="22"/>
                </w:rPr>
                <w:t>New York.</w:t>
              </w:r>
            </w:p>
            <w:p w14:paraId="5FA164FC" w14:textId="77777777" w:rsidR="00752C57" w:rsidRPr="007E7CC9" w:rsidRDefault="00752C57" w:rsidP="00752C57">
              <w:pPr>
                <w:pStyle w:val="Bibliografa"/>
                <w:ind w:left="720" w:hanging="720"/>
                <w:rPr>
                  <w:rFonts w:ascii="Calibri Light" w:hAnsi="Calibri Light" w:cs="Calibri Light"/>
                  <w:noProof/>
                  <w:sz w:val="22"/>
                  <w:lang w:val="es-ES_tradnl"/>
                </w:rPr>
              </w:pPr>
              <w:r w:rsidRPr="007E7CC9">
                <w:rPr>
                  <w:rFonts w:ascii="Calibri Light" w:hAnsi="Calibri Light" w:cs="Calibri Light"/>
                  <w:noProof/>
                  <w:sz w:val="22"/>
                </w:rPr>
                <w:t xml:space="preserve">Barry, E. S., Merkebu, J., &amp; Varpio, L. (2022). How to Conduct a State-of-the-Art Literature Review. </w:t>
              </w:r>
              <w:r w:rsidRPr="007E7CC9">
                <w:rPr>
                  <w:rFonts w:ascii="Calibri Light" w:hAnsi="Calibri Light" w:cs="Calibri Light"/>
                  <w:i/>
                  <w:iCs/>
                  <w:noProof/>
                  <w:sz w:val="22"/>
                  <w:lang w:val="es-ES_tradnl"/>
                </w:rPr>
                <w:t>Journal of Graduate Medical Education</w:t>
              </w:r>
              <w:r w:rsidRPr="007E7CC9">
                <w:rPr>
                  <w:rFonts w:ascii="Calibri Light" w:hAnsi="Calibri Light" w:cs="Calibri Light"/>
                  <w:noProof/>
                  <w:sz w:val="22"/>
                  <w:lang w:val="es-ES_tradnl"/>
                </w:rPr>
                <w:t>, 663-665.</w:t>
              </w:r>
            </w:p>
            <w:p w14:paraId="4DABFA27" w14:textId="77777777" w:rsidR="00752C57" w:rsidRPr="007E7CC9" w:rsidRDefault="00752C57" w:rsidP="00752C57">
              <w:pPr>
                <w:pStyle w:val="Bibliografa"/>
                <w:ind w:left="720" w:hanging="720"/>
                <w:rPr>
                  <w:rFonts w:ascii="Calibri Light" w:hAnsi="Calibri Light" w:cs="Calibri Light"/>
                  <w:noProof/>
                  <w:sz w:val="22"/>
                </w:rPr>
              </w:pPr>
              <w:r w:rsidRPr="007E7CC9">
                <w:rPr>
                  <w:rFonts w:ascii="Calibri Light" w:hAnsi="Calibri Light" w:cs="Calibri Light"/>
                  <w:noProof/>
                  <w:sz w:val="22"/>
                  <w:lang w:val="es-ES_tradnl"/>
                </w:rPr>
                <w:t xml:space="preserve">Fantone, F. (2004). Relaciones teóricas de la ordenación del territorio y el paradigma de desarrollo de abajo hacia arriba. </w:t>
              </w:r>
              <w:r w:rsidRPr="007E7CC9">
                <w:rPr>
                  <w:rFonts w:ascii="Calibri Light" w:hAnsi="Calibri Light" w:cs="Calibri Light"/>
                  <w:i/>
                  <w:iCs/>
                  <w:noProof/>
                  <w:sz w:val="22"/>
                </w:rPr>
                <w:t>Terra Nueva Etapa</w:t>
              </w:r>
              <w:r w:rsidRPr="007E7CC9">
                <w:rPr>
                  <w:rFonts w:ascii="Calibri Light" w:hAnsi="Calibri Light" w:cs="Calibri Light"/>
                  <w:noProof/>
                  <w:sz w:val="22"/>
                </w:rPr>
                <w:t>, 87-105.</w:t>
              </w:r>
            </w:p>
            <w:p w14:paraId="59A88581" w14:textId="77777777" w:rsidR="00752C57" w:rsidRPr="007E7CC9" w:rsidRDefault="00752C57" w:rsidP="00752C57">
              <w:pPr>
                <w:pStyle w:val="Bibliografa"/>
                <w:ind w:left="720" w:hanging="720"/>
                <w:rPr>
                  <w:rFonts w:ascii="Calibri Light" w:hAnsi="Calibri Light" w:cs="Calibri Light"/>
                  <w:noProof/>
                  <w:sz w:val="22"/>
                  <w:lang w:val="es-ES_tradnl"/>
                </w:rPr>
              </w:pPr>
              <w:r w:rsidRPr="007E7CC9">
                <w:rPr>
                  <w:rFonts w:ascii="Calibri Light" w:hAnsi="Calibri Light" w:cs="Calibri Light"/>
                  <w:noProof/>
                  <w:sz w:val="22"/>
                </w:rPr>
                <w:lastRenderedPageBreak/>
                <w:t xml:space="preserve">Friedman, J. (1967). </w:t>
              </w:r>
              <w:r w:rsidRPr="007E7CC9">
                <w:rPr>
                  <w:rFonts w:ascii="Calibri Light" w:hAnsi="Calibri Light" w:cs="Calibri Light"/>
                  <w:i/>
                  <w:iCs/>
                  <w:noProof/>
                  <w:sz w:val="22"/>
                </w:rPr>
                <w:t>Urban and regional advisory program in Chile.</w:t>
              </w:r>
              <w:r w:rsidRPr="007E7CC9">
                <w:rPr>
                  <w:rFonts w:ascii="Calibri Light" w:hAnsi="Calibri Light" w:cs="Calibri Light"/>
                  <w:noProof/>
                  <w:sz w:val="22"/>
                </w:rPr>
                <w:t xml:space="preserve"> </w:t>
              </w:r>
              <w:r w:rsidRPr="007E7CC9">
                <w:rPr>
                  <w:rFonts w:ascii="Calibri Light" w:hAnsi="Calibri Light" w:cs="Calibri Light"/>
                  <w:noProof/>
                  <w:sz w:val="22"/>
                  <w:lang w:val="es-ES_tradnl"/>
                </w:rPr>
                <w:t>Santiago de Chile.</w:t>
              </w:r>
            </w:p>
            <w:p w14:paraId="31168FD0" w14:textId="77777777" w:rsidR="00752C57" w:rsidRPr="007E7CC9" w:rsidRDefault="00752C57" w:rsidP="00752C57">
              <w:pPr>
                <w:pStyle w:val="Bibliografa"/>
                <w:ind w:left="720" w:hanging="720"/>
                <w:rPr>
                  <w:rFonts w:ascii="Calibri Light" w:hAnsi="Calibri Light" w:cs="Calibri Light"/>
                  <w:noProof/>
                  <w:sz w:val="22"/>
                  <w:lang w:val="es-ES_tradnl"/>
                </w:rPr>
              </w:pPr>
              <w:r w:rsidRPr="007E7CC9">
                <w:rPr>
                  <w:rFonts w:ascii="Calibri Light" w:hAnsi="Calibri Light" w:cs="Calibri Light"/>
                  <w:noProof/>
                  <w:sz w:val="22"/>
                  <w:lang w:val="es-ES_tradnl"/>
                </w:rPr>
                <w:t xml:space="preserve">González Mejía, H. (2020). </w:t>
              </w:r>
              <w:r w:rsidRPr="007E7CC9">
                <w:rPr>
                  <w:rFonts w:ascii="Calibri Light" w:hAnsi="Calibri Light" w:cs="Calibri Light"/>
                  <w:i/>
                  <w:iCs/>
                  <w:noProof/>
                  <w:sz w:val="22"/>
                  <w:lang w:val="es-ES_tradnl"/>
                </w:rPr>
                <w:t>Ordenamiento territorial en América Latina: Situación actual y perspectivas.</w:t>
              </w:r>
              <w:r w:rsidRPr="007E7CC9">
                <w:rPr>
                  <w:rFonts w:ascii="Calibri Light" w:hAnsi="Calibri Light" w:cs="Calibri Light"/>
                  <w:noProof/>
                  <w:sz w:val="22"/>
                  <w:lang w:val="es-ES_tradnl"/>
                </w:rPr>
                <w:t xml:space="preserve"> Madrid.</w:t>
              </w:r>
            </w:p>
            <w:p w14:paraId="4997F242" w14:textId="77777777" w:rsidR="00752C57" w:rsidRPr="007E7CC9" w:rsidRDefault="00752C57" w:rsidP="00752C57">
              <w:pPr>
                <w:pStyle w:val="Bibliografa"/>
                <w:ind w:left="720" w:hanging="720"/>
                <w:rPr>
                  <w:rFonts w:ascii="Calibri Light" w:hAnsi="Calibri Light" w:cs="Calibri Light"/>
                  <w:noProof/>
                  <w:sz w:val="22"/>
                </w:rPr>
              </w:pPr>
              <w:r w:rsidRPr="007E7CC9">
                <w:rPr>
                  <w:rFonts w:ascii="Calibri Light" w:hAnsi="Calibri Light" w:cs="Calibri Light"/>
                  <w:noProof/>
                  <w:sz w:val="22"/>
                  <w:lang w:val="es-ES_tradnl"/>
                </w:rPr>
                <w:t xml:space="preserve">Harvey, D. (1977). </w:t>
              </w:r>
              <w:r w:rsidRPr="007E7CC9">
                <w:rPr>
                  <w:rFonts w:ascii="Calibri Light" w:hAnsi="Calibri Light" w:cs="Calibri Light"/>
                  <w:i/>
                  <w:iCs/>
                  <w:noProof/>
                  <w:sz w:val="22"/>
                  <w:lang w:val="es-ES_tradnl"/>
                </w:rPr>
                <w:t>Urbanismo y Desigualdad Social</w:t>
              </w:r>
              <w:r w:rsidRPr="007E7CC9">
                <w:rPr>
                  <w:rFonts w:ascii="Calibri Light" w:hAnsi="Calibri Light" w:cs="Calibri Light"/>
                  <w:noProof/>
                  <w:sz w:val="22"/>
                  <w:lang w:val="es-ES_tradnl"/>
                </w:rPr>
                <w:t xml:space="preserve"> (Primera edición ed.). </w:t>
              </w:r>
              <w:r w:rsidRPr="007E7CC9">
                <w:rPr>
                  <w:rFonts w:ascii="Calibri Light" w:hAnsi="Calibri Light" w:cs="Calibri Light"/>
                  <w:noProof/>
                  <w:sz w:val="22"/>
                </w:rPr>
                <w:t>(M. G. Arenas, Trad.) Siglo veintiuno editores.</w:t>
              </w:r>
            </w:p>
            <w:p w14:paraId="6535A3B1" w14:textId="77777777" w:rsidR="00752C57" w:rsidRPr="007E7CC9" w:rsidRDefault="00752C57" w:rsidP="00752C57">
              <w:pPr>
                <w:pStyle w:val="Bibliografa"/>
                <w:ind w:left="720" w:hanging="720"/>
                <w:rPr>
                  <w:rFonts w:ascii="Calibri Light" w:hAnsi="Calibri Light" w:cs="Calibri Light"/>
                  <w:noProof/>
                  <w:sz w:val="22"/>
                </w:rPr>
              </w:pPr>
              <w:r w:rsidRPr="007E7CC9">
                <w:rPr>
                  <w:rFonts w:ascii="Calibri Light" w:hAnsi="Calibri Light" w:cs="Calibri Light"/>
                  <w:noProof/>
                  <w:sz w:val="22"/>
                </w:rPr>
                <w:t xml:space="preserve">Isard, W. (1962). </w:t>
              </w:r>
              <w:r w:rsidRPr="007E7CC9">
                <w:rPr>
                  <w:rFonts w:ascii="Calibri Light" w:hAnsi="Calibri Light" w:cs="Calibri Light"/>
                  <w:i/>
                  <w:iCs/>
                  <w:noProof/>
                  <w:sz w:val="22"/>
                </w:rPr>
                <w:t>Methods of Regional Analysis: an Introduction of regional science.</w:t>
              </w:r>
              <w:r w:rsidRPr="007E7CC9">
                <w:rPr>
                  <w:rFonts w:ascii="Calibri Light" w:hAnsi="Calibri Light" w:cs="Calibri Light"/>
                  <w:noProof/>
                  <w:sz w:val="22"/>
                </w:rPr>
                <w:t xml:space="preserve"> Cambridge: The MIT Press.</w:t>
              </w:r>
            </w:p>
            <w:p w14:paraId="55D5B5B6" w14:textId="77777777" w:rsidR="00752C57" w:rsidRPr="007E7CC9" w:rsidRDefault="00752C57" w:rsidP="00752C57">
              <w:pPr>
                <w:pStyle w:val="Bibliografa"/>
                <w:ind w:left="720" w:hanging="720"/>
                <w:rPr>
                  <w:rFonts w:ascii="Calibri Light" w:hAnsi="Calibri Light" w:cs="Calibri Light"/>
                  <w:noProof/>
                  <w:sz w:val="22"/>
                </w:rPr>
              </w:pPr>
              <w:r w:rsidRPr="007E7CC9">
                <w:rPr>
                  <w:rFonts w:ascii="Calibri Light" w:hAnsi="Calibri Light" w:cs="Calibri Light"/>
                  <w:noProof/>
                  <w:sz w:val="22"/>
                </w:rPr>
                <w:t xml:space="preserve">Jessop, B., Brenner, N., &amp; Jones, M. (2008). Theorizing socialsptial relations. </w:t>
              </w:r>
              <w:r w:rsidRPr="007E7CC9">
                <w:rPr>
                  <w:rFonts w:ascii="Calibri Light" w:hAnsi="Calibri Light" w:cs="Calibri Light"/>
                  <w:i/>
                  <w:iCs/>
                  <w:noProof/>
                  <w:sz w:val="22"/>
                </w:rPr>
                <w:t>Enviroment and Planning</w:t>
              </w:r>
              <w:r w:rsidRPr="007E7CC9">
                <w:rPr>
                  <w:rFonts w:ascii="Calibri Light" w:hAnsi="Calibri Light" w:cs="Calibri Light"/>
                  <w:noProof/>
                  <w:sz w:val="22"/>
                </w:rPr>
                <w:t>, 389-401.</w:t>
              </w:r>
            </w:p>
            <w:p w14:paraId="02A8DCFD" w14:textId="77777777" w:rsidR="00752C57" w:rsidRPr="007E7CC9" w:rsidRDefault="00752C57" w:rsidP="00752C57">
              <w:pPr>
                <w:pStyle w:val="Bibliografa"/>
                <w:ind w:left="720" w:hanging="720"/>
                <w:rPr>
                  <w:rFonts w:ascii="Calibri Light" w:hAnsi="Calibri Light" w:cs="Calibri Light"/>
                  <w:noProof/>
                  <w:sz w:val="22"/>
                  <w:lang w:val="es-ES_tradnl"/>
                </w:rPr>
              </w:pPr>
              <w:r w:rsidRPr="007E7CC9">
                <w:rPr>
                  <w:rFonts w:ascii="Calibri Light" w:hAnsi="Calibri Light" w:cs="Calibri Light"/>
                  <w:noProof/>
                  <w:sz w:val="22"/>
                  <w:lang w:val="es-ES_tradnl"/>
                </w:rPr>
                <w:t xml:space="preserve">Lefebvre, H. (1974). </w:t>
              </w:r>
              <w:r w:rsidRPr="007E7CC9">
                <w:rPr>
                  <w:rFonts w:ascii="Calibri Light" w:hAnsi="Calibri Light" w:cs="Calibri Light"/>
                  <w:i/>
                  <w:iCs/>
                  <w:noProof/>
                  <w:sz w:val="22"/>
                  <w:lang w:val="es-ES_tradnl"/>
                </w:rPr>
                <w:t>La producción del espacio.</w:t>
              </w:r>
              <w:r w:rsidRPr="007E7CC9">
                <w:rPr>
                  <w:rFonts w:ascii="Calibri Light" w:hAnsi="Calibri Light" w:cs="Calibri Light"/>
                  <w:noProof/>
                  <w:sz w:val="22"/>
                  <w:lang w:val="es-ES_tradnl"/>
                </w:rPr>
                <w:t xml:space="preserve"> (E. Martínez, Trad.) Capitán Swing.</w:t>
              </w:r>
            </w:p>
            <w:p w14:paraId="23328F88" w14:textId="77777777" w:rsidR="00752C57" w:rsidRPr="007E7CC9" w:rsidRDefault="00752C57" w:rsidP="00752C57">
              <w:pPr>
                <w:pStyle w:val="Bibliografa"/>
                <w:ind w:left="720" w:hanging="720"/>
                <w:rPr>
                  <w:rFonts w:ascii="Calibri Light" w:hAnsi="Calibri Light" w:cs="Calibri Light"/>
                  <w:noProof/>
                  <w:sz w:val="22"/>
                  <w:lang w:val="es-ES_tradnl"/>
                </w:rPr>
              </w:pPr>
              <w:r w:rsidRPr="007E7CC9">
                <w:rPr>
                  <w:rFonts w:ascii="Calibri Light" w:hAnsi="Calibri Light" w:cs="Calibri Light"/>
                  <w:noProof/>
                  <w:sz w:val="22"/>
                  <w:lang w:val="es-ES_tradnl"/>
                </w:rPr>
                <w:t xml:space="preserve">ONU. (2016). </w:t>
              </w:r>
              <w:r w:rsidRPr="007E7CC9">
                <w:rPr>
                  <w:rFonts w:ascii="Calibri Light" w:hAnsi="Calibri Light" w:cs="Calibri Light"/>
                  <w:i/>
                  <w:iCs/>
                  <w:noProof/>
                  <w:sz w:val="22"/>
                  <w:lang w:val="es-ES_tradnl"/>
                </w:rPr>
                <w:t>Nueva Agenda Urbana.</w:t>
              </w:r>
              <w:r w:rsidRPr="007E7CC9">
                <w:rPr>
                  <w:rFonts w:ascii="Calibri Light" w:hAnsi="Calibri Light" w:cs="Calibri Light"/>
                  <w:noProof/>
                  <w:sz w:val="22"/>
                  <w:lang w:val="es-ES_tradnl"/>
                </w:rPr>
                <w:t xml:space="preserve"> Ecuador.</w:t>
              </w:r>
            </w:p>
            <w:p w14:paraId="65B92208" w14:textId="77777777" w:rsidR="00752C57" w:rsidRPr="007E7CC9" w:rsidRDefault="00752C57" w:rsidP="00752C57">
              <w:pPr>
                <w:pStyle w:val="Bibliografa"/>
                <w:ind w:left="720" w:hanging="720"/>
                <w:rPr>
                  <w:rFonts w:ascii="Calibri Light" w:hAnsi="Calibri Light" w:cs="Calibri Light"/>
                  <w:noProof/>
                  <w:sz w:val="22"/>
                </w:rPr>
              </w:pPr>
              <w:r w:rsidRPr="007E7CC9">
                <w:rPr>
                  <w:rFonts w:ascii="Calibri Light" w:hAnsi="Calibri Light" w:cs="Calibri Light"/>
                  <w:noProof/>
                  <w:sz w:val="22"/>
                </w:rPr>
                <w:t xml:space="preserve">Santos, C. T. (2019). How to write a good state of the art: should it be the first step of your thesis? </w:t>
              </w:r>
              <w:r w:rsidRPr="007E7CC9">
                <w:rPr>
                  <w:rFonts w:ascii="Calibri Light" w:hAnsi="Calibri Light" w:cs="Calibri Light"/>
                  <w:i/>
                  <w:iCs/>
                  <w:noProof/>
                  <w:sz w:val="22"/>
                </w:rPr>
                <w:t>Meeting of Young Researchers in Artificial Intelligence (RJCIA), June (2019).</w:t>
              </w:r>
              <w:r w:rsidRPr="007E7CC9">
                <w:rPr>
                  <w:rFonts w:ascii="Calibri Light" w:hAnsi="Calibri Light" w:cs="Calibri Light"/>
                  <w:noProof/>
                  <w:sz w:val="22"/>
                </w:rPr>
                <w:t xml:space="preserve"> Toulouse, France: Hal.science.</w:t>
              </w:r>
            </w:p>
            <w:p w14:paraId="0A5B84A5" w14:textId="77777777" w:rsidR="00752C57" w:rsidRPr="007E7CC9" w:rsidRDefault="00752C57" w:rsidP="00752C57">
              <w:pPr>
                <w:pStyle w:val="Bibliografa"/>
                <w:ind w:left="720" w:hanging="720"/>
                <w:rPr>
                  <w:rFonts w:ascii="Calibri Light" w:hAnsi="Calibri Light" w:cs="Calibri Light"/>
                  <w:noProof/>
                  <w:sz w:val="22"/>
                  <w:lang w:val="es-ES_tradnl"/>
                </w:rPr>
              </w:pPr>
              <w:r w:rsidRPr="007E7CC9">
                <w:rPr>
                  <w:rFonts w:ascii="Calibri Light" w:hAnsi="Calibri Light" w:cs="Calibri Light"/>
                  <w:noProof/>
                  <w:sz w:val="22"/>
                  <w:lang w:val="es-ES_tradnl"/>
                </w:rPr>
                <w:t xml:space="preserve">Trapero, E., &amp; Troitiño, M. Á. (2012). El Paradigma de la Red: Bases para una nueva interpretación del territorio y de los procesos escalares de la urbanizaci{on. </w:t>
              </w:r>
              <w:r w:rsidRPr="007E7CC9">
                <w:rPr>
                  <w:rFonts w:ascii="Calibri Light" w:hAnsi="Calibri Light" w:cs="Calibri Light"/>
                  <w:i/>
                  <w:iCs/>
                  <w:noProof/>
                  <w:sz w:val="22"/>
                  <w:lang w:val="es-ES_tradnl"/>
                </w:rPr>
                <w:t>Boletín de Geógrafos Españoles</w:t>
              </w:r>
              <w:r w:rsidRPr="007E7CC9">
                <w:rPr>
                  <w:rFonts w:ascii="Calibri Light" w:hAnsi="Calibri Light" w:cs="Calibri Light"/>
                  <w:noProof/>
                  <w:sz w:val="22"/>
                  <w:lang w:val="es-ES_tradnl"/>
                </w:rPr>
                <w:t>, 141-164.</w:t>
              </w:r>
            </w:p>
            <w:p w14:paraId="73FC6B74" w14:textId="77777777" w:rsidR="00752C57" w:rsidRPr="00B143B2" w:rsidRDefault="00752C57" w:rsidP="00752C57">
              <w:pPr>
                <w:rPr>
                  <w:rFonts w:ascii="Calibri Light" w:hAnsi="Calibri Light" w:cs="Calibri Light"/>
                  <w:lang w:val="es-ES_tradnl"/>
                </w:rPr>
              </w:pPr>
              <w:r w:rsidRPr="007E7CC9">
                <w:rPr>
                  <w:rFonts w:ascii="Calibri Light" w:hAnsi="Calibri Light" w:cs="Calibri Light"/>
                  <w:b/>
                  <w:bCs/>
                  <w:lang w:val="es-ES_tradnl"/>
                </w:rPr>
                <w:fldChar w:fldCharType="end"/>
              </w:r>
            </w:p>
          </w:sdtContent>
        </w:sdt>
      </w:sdtContent>
    </w:sdt>
    <w:p w14:paraId="4317FA3E" w14:textId="77777777" w:rsidR="00F2155F" w:rsidRDefault="00F2155F" w:rsidP="00F2155F">
      <w:pPr>
        <w:pStyle w:val="NormalWeb"/>
      </w:pPr>
    </w:p>
    <w:p w14:paraId="270D8EA5" w14:textId="03BEA04A" w:rsidR="00F2155F" w:rsidRPr="007E7CC9" w:rsidRDefault="00F2155F" w:rsidP="00F2155F">
      <w:pPr>
        <w:pStyle w:val="NormalWeb"/>
        <w:rPr>
          <w:rFonts w:asciiTheme="minorHAnsi" w:hAnsiTheme="minorHAnsi" w:cstheme="minorHAnsi"/>
          <w:sz w:val="22"/>
          <w:szCs w:val="22"/>
        </w:rPr>
      </w:pPr>
      <w:r w:rsidRPr="007E7CC9">
        <w:rPr>
          <w:rFonts w:asciiTheme="minorHAnsi" w:eastAsiaTheme="majorEastAsia" w:hAnsiTheme="minorHAnsi" w:cstheme="minorHAnsi"/>
          <w:b/>
          <w:bCs/>
          <w:color w:val="2E74B5" w:themeColor="accent1" w:themeShade="BF"/>
          <w:sz w:val="28"/>
          <w:szCs w:val="28"/>
          <w:lang w:eastAsia="en-US"/>
        </w:rPr>
        <w:t>Cómo citar este trabajo (Vancouver):</w:t>
      </w:r>
      <w:r>
        <w:br/>
      </w:r>
      <w:r w:rsidRPr="007E7CC9">
        <w:rPr>
          <w:rFonts w:asciiTheme="minorHAnsi" w:hAnsiTheme="minorHAnsi" w:cstheme="minorHAnsi"/>
          <w:sz w:val="22"/>
          <w:szCs w:val="22"/>
        </w:rPr>
        <w:t xml:space="preserve">Sánchez Flores AR. RELACIÓN TERRITORIO Y DESARROLLO [resumen]. En: Vispo NS, editor. </w:t>
      </w:r>
      <w:r w:rsidRPr="007E7CC9">
        <w:rPr>
          <w:rStyle w:val="nfasis"/>
          <w:rFonts w:asciiTheme="minorHAnsi" w:hAnsiTheme="minorHAnsi" w:cstheme="minorHAnsi"/>
          <w:sz w:val="22"/>
          <w:szCs w:val="22"/>
        </w:rPr>
        <w:t>Memorias del Congreso de Investigación y Posgrado UNAH 2024: Libro de resúmenes</w:t>
      </w:r>
      <w:r w:rsidRPr="007E7CC9">
        <w:rPr>
          <w:rFonts w:asciiTheme="minorHAnsi" w:hAnsiTheme="minorHAnsi" w:cstheme="minorHAnsi"/>
          <w:sz w:val="22"/>
          <w:szCs w:val="22"/>
        </w:rPr>
        <w:t xml:space="preserve">. Madrid/Tegucigalpa: Clinical Biotec S.L.; Universidad Nacional Autónoma de Honduras; 2024. </w:t>
      </w:r>
      <w:proofErr w:type="spellStart"/>
      <w:r w:rsidRPr="007E7CC9">
        <w:rPr>
          <w:rFonts w:asciiTheme="minorHAnsi" w:hAnsiTheme="minorHAnsi" w:cstheme="minorHAnsi"/>
          <w:sz w:val="22"/>
          <w:szCs w:val="22"/>
        </w:rPr>
        <w:t>doi</w:t>
      </w:r>
      <w:proofErr w:type="spellEnd"/>
      <w:r w:rsidRPr="007E7CC9">
        <w:rPr>
          <w:rFonts w:asciiTheme="minorHAnsi" w:hAnsiTheme="minorHAnsi" w:cstheme="minorHAnsi"/>
          <w:sz w:val="22"/>
          <w:szCs w:val="22"/>
        </w:rPr>
        <w:t>: 10.70099/</w:t>
      </w:r>
      <w:proofErr w:type="spellStart"/>
      <w:r w:rsidRPr="007E7CC9">
        <w:rPr>
          <w:rFonts w:asciiTheme="minorHAnsi" w:hAnsiTheme="minorHAnsi" w:cstheme="minorHAnsi"/>
          <w:sz w:val="22"/>
          <w:szCs w:val="22"/>
        </w:rPr>
        <w:t>cb</w:t>
      </w:r>
      <w:proofErr w:type="spellEnd"/>
      <w:r w:rsidRPr="007E7CC9">
        <w:rPr>
          <w:rFonts w:asciiTheme="minorHAnsi" w:hAnsiTheme="minorHAnsi" w:cstheme="minorHAnsi"/>
          <w:sz w:val="22"/>
          <w:szCs w:val="22"/>
        </w:rPr>
        <w:t>/</w:t>
      </w:r>
      <w:proofErr w:type="spellStart"/>
      <w:r w:rsidRPr="007E7CC9">
        <w:rPr>
          <w:rFonts w:asciiTheme="minorHAnsi" w:hAnsiTheme="minorHAnsi" w:cstheme="minorHAnsi"/>
          <w:sz w:val="22"/>
          <w:szCs w:val="22"/>
        </w:rPr>
        <w:t>unah</w:t>
      </w:r>
      <w:proofErr w:type="spellEnd"/>
      <w:r w:rsidRPr="007E7CC9">
        <w:rPr>
          <w:rFonts w:asciiTheme="minorHAnsi" w:hAnsiTheme="minorHAnsi" w:cstheme="minorHAnsi"/>
          <w:sz w:val="22"/>
          <w:szCs w:val="22"/>
        </w:rPr>
        <w:t>/2024.mem</w:t>
      </w:r>
    </w:p>
    <w:p w14:paraId="4E262403" w14:textId="77777777" w:rsidR="00F2155F" w:rsidRPr="007E7CC9" w:rsidRDefault="00F2155F" w:rsidP="00F2155F">
      <w:pPr>
        <w:pStyle w:val="NormalWeb"/>
        <w:rPr>
          <w:rFonts w:asciiTheme="minorHAnsi" w:hAnsiTheme="minorHAnsi" w:cstheme="minorHAnsi"/>
          <w:sz w:val="22"/>
          <w:szCs w:val="22"/>
        </w:rPr>
      </w:pPr>
      <w:r w:rsidRPr="007E7CC9">
        <w:rPr>
          <w:rFonts w:asciiTheme="minorHAnsi" w:eastAsiaTheme="majorEastAsia" w:hAnsiTheme="minorHAnsi" w:cstheme="minorHAnsi"/>
          <w:b/>
          <w:bCs/>
          <w:color w:val="2E74B5" w:themeColor="accent1" w:themeShade="BF"/>
          <w:sz w:val="28"/>
          <w:szCs w:val="28"/>
          <w:lang w:eastAsia="en-US"/>
        </w:rPr>
        <w:t>ISBN del libro:</w:t>
      </w:r>
      <w:r>
        <w:t xml:space="preserve"> </w:t>
      </w:r>
      <w:r w:rsidRPr="007E7CC9">
        <w:rPr>
          <w:rFonts w:asciiTheme="minorHAnsi" w:hAnsiTheme="minorHAnsi" w:cstheme="minorHAnsi"/>
          <w:sz w:val="22"/>
          <w:szCs w:val="22"/>
        </w:rPr>
        <w:t>978-84-09-76685-7</w:t>
      </w:r>
    </w:p>
    <w:sectPr w:rsidR="00F2155F" w:rsidRPr="007E7CC9" w:rsidSect="007D1029">
      <w:headerReference w:type="default" r:id="rId9"/>
      <w:foot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9469" w14:textId="77777777" w:rsidR="00737815" w:rsidRDefault="00737815" w:rsidP="00F95B96">
      <w:pPr>
        <w:spacing w:after="0" w:line="240" w:lineRule="auto"/>
      </w:pPr>
      <w:r>
        <w:separator/>
      </w:r>
    </w:p>
  </w:endnote>
  <w:endnote w:type="continuationSeparator" w:id="0">
    <w:p w14:paraId="3B6FF7D7" w14:textId="77777777" w:rsidR="00737815" w:rsidRDefault="00737815"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2FDDB667" w:rsidR="00150069" w:rsidRDefault="00150069">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204E" w14:textId="77777777" w:rsidR="00737815" w:rsidRDefault="00737815" w:rsidP="00F95B96">
      <w:pPr>
        <w:spacing w:after="0" w:line="240" w:lineRule="auto"/>
      </w:pPr>
      <w:r>
        <w:separator/>
      </w:r>
    </w:p>
  </w:footnote>
  <w:footnote w:type="continuationSeparator" w:id="0">
    <w:p w14:paraId="78FD909C" w14:textId="77777777" w:rsidR="00737815" w:rsidRDefault="00737815"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78CCC08D"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181"/>
    <w:multiLevelType w:val="hybridMultilevel"/>
    <w:tmpl w:val="DCFA1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8A1F9A"/>
    <w:multiLevelType w:val="hybridMultilevel"/>
    <w:tmpl w:val="32BCD95E"/>
    <w:lvl w:ilvl="0" w:tplc="9FD05DD6">
      <w:numFmt w:val="bullet"/>
      <w:lvlText w:val="-"/>
      <w:lvlJc w:val="left"/>
      <w:pPr>
        <w:ind w:left="1440" w:hanging="720"/>
      </w:pPr>
      <w:rPr>
        <w:rFonts w:ascii="Calibri Light" w:eastAsiaTheme="minorHAnsi" w:hAnsi="Calibri Light" w:cs="Calibri Light"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D0A72"/>
    <w:multiLevelType w:val="hybridMultilevel"/>
    <w:tmpl w:val="57782804"/>
    <w:lvl w:ilvl="0" w:tplc="9FD05DD6">
      <w:numFmt w:val="bullet"/>
      <w:lvlText w:val="-"/>
      <w:lvlJc w:val="left"/>
      <w:pPr>
        <w:ind w:left="1080" w:hanging="72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51E17"/>
    <w:multiLevelType w:val="hybridMultilevel"/>
    <w:tmpl w:val="891C9634"/>
    <w:lvl w:ilvl="0" w:tplc="3272C1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2"/>
  </w:num>
  <w:num w:numId="2" w16cid:durableId="1980261956">
    <w:abstractNumId w:val="7"/>
  </w:num>
  <w:num w:numId="3" w16cid:durableId="2102026344">
    <w:abstractNumId w:val="3"/>
  </w:num>
  <w:num w:numId="4" w16cid:durableId="1209024171">
    <w:abstractNumId w:val="5"/>
  </w:num>
  <w:num w:numId="5" w16cid:durableId="1959557902">
    <w:abstractNumId w:val="8"/>
  </w:num>
  <w:num w:numId="6" w16cid:durableId="2057045876">
    <w:abstractNumId w:val="6"/>
  </w:num>
  <w:num w:numId="7" w16cid:durableId="72548548">
    <w:abstractNumId w:val="0"/>
  </w:num>
  <w:num w:numId="8" w16cid:durableId="1659922610">
    <w:abstractNumId w:val="4"/>
  </w:num>
  <w:num w:numId="9" w16cid:durableId="162622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0NDI0MjEwNDc0NjRW0lEKTi0uzszPAykwqQUAPLz7ZywAAAA="/>
  </w:docVars>
  <w:rsids>
    <w:rsidRoot w:val="00A94CC0"/>
    <w:rsid w:val="000276D6"/>
    <w:rsid w:val="000452F6"/>
    <w:rsid w:val="00055F10"/>
    <w:rsid w:val="0008504D"/>
    <w:rsid w:val="001051CC"/>
    <w:rsid w:val="00116417"/>
    <w:rsid w:val="00132724"/>
    <w:rsid w:val="0014312C"/>
    <w:rsid w:val="00150069"/>
    <w:rsid w:val="00164338"/>
    <w:rsid w:val="001B67C7"/>
    <w:rsid w:val="001C0326"/>
    <w:rsid w:val="001D22DC"/>
    <w:rsid w:val="0020569D"/>
    <w:rsid w:val="00224431"/>
    <w:rsid w:val="00236494"/>
    <w:rsid w:val="00246790"/>
    <w:rsid w:val="002473A6"/>
    <w:rsid w:val="00253872"/>
    <w:rsid w:val="002C7834"/>
    <w:rsid w:val="00307E5B"/>
    <w:rsid w:val="00345CA4"/>
    <w:rsid w:val="0035462D"/>
    <w:rsid w:val="00371DCD"/>
    <w:rsid w:val="00391775"/>
    <w:rsid w:val="00397E88"/>
    <w:rsid w:val="00403C02"/>
    <w:rsid w:val="00410D1D"/>
    <w:rsid w:val="00440C86"/>
    <w:rsid w:val="004C33C7"/>
    <w:rsid w:val="004D0F93"/>
    <w:rsid w:val="004E75B7"/>
    <w:rsid w:val="00541000"/>
    <w:rsid w:val="005537D4"/>
    <w:rsid w:val="00583924"/>
    <w:rsid w:val="005A59D1"/>
    <w:rsid w:val="005D2ADD"/>
    <w:rsid w:val="005F1249"/>
    <w:rsid w:val="005F424F"/>
    <w:rsid w:val="005F4262"/>
    <w:rsid w:val="006137F7"/>
    <w:rsid w:val="006149F7"/>
    <w:rsid w:val="00652BAE"/>
    <w:rsid w:val="006B28CC"/>
    <w:rsid w:val="006E4D21"/>
    <w:rsid w:val="00737815"/>
    <w:rsid w:val="00752C57"/>
    <w:rsid w:val="007806AA"/>
    <w:rsid w:val="007A66BA"/>
    <w:rsid w:val="007D1029"/>
    <w:rsid w:val="007E7CC9"/>
    <w:rsid w:val="007F52F2"/>
    <w:rsid w:val="00801CE4"/>
    <w:rsid w:val="00802A64"/>
    <w:rsid w:val="0081349F"/>
    <w:rsid w:val="0083320A"/>
    <w:rsid w:val="008A40D1"/>
    <w:rsid w:val="008D349A"/>
    <w:rsid w:val="009508C3"/>
    <w:rsid w:val="00983781"/>
    <w:rsid w:val="0098403D"/>
    <w:rsid w:val="009B569B"/>
    <w:rsid w:val="009D2E95"/>
    <w:rsid w:val="009D78CB"/>
    <w:rsid w:val="00A41689"/>
    <w:rsid w:val="00A94CC0"/>
    <w:rsid w:val="00B143B2"/>
    <w:rsid w:val="00BE65A1"/>
    <w:rsid w:val="00C24EB7"/>
    <w:rsid w:val="00C40B8F"/>
    <w:rsid w:val="00C83646"/>
    <w:rsid w:val="00C911B4"/>
    <w:rsid w:val="00CC7B03"/>
    <w:rsid w:val="00CD0D43"/>
    <w:rsid w:val="00CD75B0"/>
    <w:rsid w:val="00CE17CE"/>
    <w:rsid w:val="00CF1C26"/>
    <w:rsid w:val="00D365A5"/>
    <w:rsid w:val="00D36B7E"/>
    <w:rsid w:val="00D41D31"/>
    <w:rsid w:val="00D44B30"/>
    <w:rsid w:val="00D515E8"/>
    <w:rsid w:val="00DD7AB4"/>
    <w:rsid w:val="00DE1B16"/>
    <w:rsid w:val="00E13A0F"/>
    <w:rsid w:val="00E15387"/>
    <w:rsid w:val="00E35D9B"/>
    <w:rsid w:val="00E46621"/>
    <w:rsid w:val="00EA5072"/>
    <w:rsid w:val="00EF422E"/>
    <w:rsid w:val="00F133F3"/>
    <w:rsid w:val="00F2155F"/>
    <w:rsid w:val="00F25192"/>
    <w:rsid w:val="00F95B96"/>
    <w:rsid w:val="00FE263C"/>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style>
  <w:style w:type="paragraph" w:styleId="Ttulo1">
    <w:name w:val="heading 1"/>
    <w:basedOn w:val="Normal"/>
    <w:next w:val="Normal"/>
    <w:link w:val="Ttulo1Car"/>
    <w:uiPriority w:val="9"/>
    <w:qFormat/>
    <w:rsid w:val="00752C57"/>
    <w:pPr>
      <w:keepNext/>
      <w:keepLines/>
      <w:spacing w:before="360" w:after="80" w:line="480" w:lineRule="auto"/>
      <w:ind w:firstLine="72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752C57"/>
    <w:rPr>
      <w:rFonts w:asciiTheme="majorHAnsi" w:eastAsiaTheme="majorEastAsia" w:hAnsiTheme="majorHAnsi" w:cstheme="majorBidi"/>
      <w:color w:val="2E74B5" w:themeColor="accent1" w:themeShade="BF"/>
      <w:kern w:val="2"/>
      <w:sz w:val="40"/>
      <w:szCs w:val="40"/>
      <w14:ligatures w14:val="standardContextual"/>
    </w:rPr>
  </w:style>
  <w:style w:type="paragraph" w:styleId="Bibliografa">
    <w:name w:val="Bibliography"/>
    <w:basedOn w:val="Normal"/>
    <w:next w:val="Normal"/>
    <w:uiPriority w:val="37"/>
    <w:unhideWhenUsed/>
    <w:rsid w:val="00752C57"/>
    <w:pPr>
      <w:spacing w:after="0" w:line="480" w:lineRule="auto"/>
      <w:ind w:firstLine="720"/>
    </w:pPr>
    <w:rPr>
      <w:rFonts w:ascii="Times" w:hAnsi="Times"/>
      <w:kern w:val="2"/>
      <w:sz w:val="24"/>
      <w14:ligatures w14:val="standardContextual"/>
    </w:rPr>
  </w:style>
  <w:style w:type="table" w:styleId="Tablaconcuadrcula">
    <w:name w:val="Table Grid"/>
    <w:basedOn w:val="Tablanormal"/>
    <w:uiPriority w:val="39"/>
    <w:rsid w:val="00752C57"/>
    <w:pPr>
      <w:spacing w:after="0" w:line="240" w:lineRule="auto"/>
    </w:pPr>
    <w:rPr>
      <w:kern w:val="2"/>
      <w:sz w:val="24"/>
      <w:szCs w:val="24"/>
      <w:lang w:val="es-H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A59D1"/>
    <w:rPr>
      <w:color w:val="0563C1" w:themeColor="hyperlink"/>
      <w:u w:val="single"/>
    </w:rPr>
  </w:style>
  <w:style w:type="character" w:styleId="Mencinsinresolver">
    <w:name w:val="Unresolved Mention"/>
    <w:basedOn w:val="Fuentedeprrafopredeter"/>
    <w:uiPriority w:val="99"/>
    <w:semiHidden/>
    <w:unhideWhenUsed/>
    <w:rsid w:val="005A59D1"/>
    <w:rPr>
      <w:color w:val="605E5C"/>
      <w:shd w:val="clear" w:color="auto" w:fill="E1DFDD"/>
    </w:rPr>
  </w:style>
  <w:style w:type="paragraph" w:styleId="NormalWeb">
    <w:name w:val="Normal (Web)"/>
    <w:basedOn w:val="Normal"/>
    <w:uiPriority w:val="99"/>
    <w:semiHidden/>
    <w:unhideWhenUsed/>
    <w:rsid w:val="00F2155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F21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osibel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Eri22</b:Tag>
    <b:SourceType>JournalArticle</b:SourceType>
    <b:Guid>{8C255176-DEB2-AA43-9A83-B4C744632C13}</b:Guid>
    <b:Title>How to Conduct a State-of-the-Art Literature Review</b:Title>
    <b:Year>2022</b:Year>
    <b:Author>
      <b:Author>
        <b:NameList>
          <b:Person>
            <b:Last>Barry</b:Last>
            <b:First>Erin</b:First>
            <b:Middle>S.</b:Middle>
          </b:Person>
          <b:Person>
            <b:Last>Merkebu</b:Last>
            <b:First>Jerusalem</b:First>
          </b:Person>
          <b:Person>
            <b:Last>Varpio</b:Last>
            <b:First>Lara</b:First>
          </b:Person>
        </b:NameList>
      </b:Author>
    </b:Author>
    <b:JournalName>Journal of Graduate Medical Education</b:JournalName>
    <b:Pages>663-665</b:Pages>
    <b:RefOrder>1</b:RefOrder>
  </b:Source>
  <b:Source>
    <b:Tag>Cas19</b:Tag>
    <b:SourceType>ConferenceProceedings</b:SourceType>
    <b:Guid>{EEA13DCE-3CAD-E44A-A46D-9AA39CD7F5C3}</b:Guid>
    <b:Title>How to write a good state of the art: should it be the first step of your thesis?</b:Title>
    <b:Year>2019</b:Year>
    <b:Author>
      <b:Author>
        <b:NameList>
          <b:Person>
            <b:Last>Santos</b:Last>
            <b:First>Cassia</b:First>
            <b:Middle>Trojahn dos</b:Middle>
          </b:Person>
        </b:NameList>
      </b:Author>
    </b:Author>
    <b:ConferenceName>Meeting of Young Researchers in Artificial Intelligence (RJCIA), June (2019)</b:ConferenceName>
    <b:Publisher>Hal.science</b:Publisher>
    <b:City>Toulouse, France</b:City>
    <b:RefOrder>2</b:RefOrder>
  </b:Source>
  <b:Source>
    <b:Tag>Elo12</b:Tag>
    <b:SourceType>JournalArticle</b:SourceType>
    <b:Guid>{B59B4263-EBB1-4A59-BAAD-FBF9C83FE744}</b:Guid>
    <b:Author>
      <b:Author>
        <b:NameList>
          <b:Person>
            <b:Last>Trapero</b:Last>
            <b:First>Eloy</b:First>
          </b:Person>
          <b:Person>
            <b:Last>Troitiño</b:Last>
            <b:First>Miguel</b:First>
            <b:Middle>Ángel</b:Middle>
          </b:Person>
        </b:NameList>
      </b:Author>
    </b:Author>
    <b:Title>El Paradigma de la Red: Bases para una nueva interpretación del territorio y de los procesos escalares de la urbanizaci{on</b:Title>
    <b:JournalName>Boletín de Geógrafos Españoles</b:JournalName>
    <b:Year>2012</b:Year>
    <b:Pages>141-164</b:Pages>
    <b:RefOrder>10</b:RefOrder>
  </b:Source>
  <b:Source>
    <b:Tag>Har77</b:Tag>
    <b:SourceType>Book</b:SourceType>
    <b:Guid>{CBC322FD-6871-4211-94BD-5CB412B20456}</b:Guid>
    <b:Title>Urbanismo y Desigualdad Social</b:Title>
    <b:Year>1977</b:Year>
    <b:Author>
      <b:Author>
        <b:NameList>
          <b:Person>
            <b:Last>Harvey</b:Last>
            <b:First>David</b:First>
          </b:Person>
        </b:NameList>
      </b:Author>
      <b:Translator>
        <b:NameList>
          <b:Person>
            <b:Last>Arenas</b:Last>
            <b:First>Marina</b:First>
            <b:Middle>Gonzales</b:Middle>
          </b:Person>
        </b:NameList>
      </b:Translator>
    </b:Author>
    <b:Publisher>Siglo veintiuno editores</b:Publisher>
    <b:Edition>Primera edición</b:Edition>
    <b:RefOrder>4</b:RefOrder>
  </b:Source>
  <b:Source>
    <b:Tag>Lef74</b:Tag>
    <b:SourceType>Book</b:SourceType>
    <b:Guid>{6B431C3B-015B-4C11-BEE0-A77D09E97C0D}</b:Guid>
    <b:Title>La producción del espacio</b:Title>
    <b:Year>1974</b:Year>
    <b:Publisher>Capitán Swing</b:Publisher>
    <b:Author>
      <b:Author>
        <b:NameList>
          <b:Person>
            <b:Last>Lefebvre</b:Last>
            <b:First>Henri</b:First>
          </b:Person>
        </b:NameList>
      </b:Author>
      <b:Translator>
        <b:NameList>
          <b:Person>
            <b:Last>Martínez</b:Last>
            <b:First>Emilio</b:First>
          </b:Person>
        </b:NameList>
      </b:Translator>
    </b:Author>
    <b:ShortTitle>La production de l`espace</b:ShortTitle>
    <b:RefOrder>6</b:RefOrder>
  </b:Source>
  <b:Source>
    <b:Tag>Jes081</b:Tag>
    <b:SourceType>JournalArticle</b:SourceType>
    <b:Guid>{92654FA6-83E0-41B2-88FD-206EA5F5B793}</b:Guid>
    <b:Title>Theorizing socialsptial relations</b:Title>
    <b:Year>2008</b:Year>
    <b:Author>
      <b:Author>
        <b:NameList>
          <b:Person>
            <b:Last>Jessop</b:Last>
            <b:First>Bob</b:First>
          </b:Person>
          <b:Person>
            <b:Last>Brenner</b:Last>
            <b:First>Neil</b:First>
          </b:Person>
          <b:Person>
            <b:Last>Jones</b:Last>
            <b:First>Martin</b:First>
          </b:Person>
        </b:NameList>
      </b:Author>
    </b:Author>
    <b:JournalName>Enviroment and Planning</b:JournalName>
    <b:Pages>389-401</b:Pages>
    <b:RefOrder>9</b:RefOrder>
  </b:Source>
  <b:Source>
    <b:Tag>Ari1</b:Tag>
    <b:SourceType>Book</b:SourceType>
    <b:Guid>{460EBEC6-7071-44E6-8DA7-C717F7270FA8}</b:Guid>
    <b:Author>
      <b:Author>
        <b:NameList>
          <b:Person>
            <b:Last>Aristóteles</b:Last>
          </b:Person>
        </b:NameList>
      </b:Author>
    </b:Author>
    <b:Title>Política</b:Title>
    <b:Publisher>Aubiblio</b:Publisher>
    <b:RefOrder>3</b:RefOrder>
  </b:Source>
  <b:Source>
    <b:Tag>Isa62</b:Tag>
    <b:SourceType>Book</b:SourceType>
    <b:Guid>{1855702F-5055-44C5-AC03-ACCD04D33A35}</b:Guid>
    <b:Author>
      <b:Author>
        <b:NameList>
          <b:Person>
            <b:Last>Isard</b:Last>
            <b:First>Walter</b:First>
          </b:Person>
        </b:NameList>
      </b:Author>
    </b:Author>
    <b:Title>Methods of Regional Analysis: an Introduction of regional science</b:Title>
    <b:Year>1962</b:Year>
    <b:City>Cambridge</b:City>
    <b:Publisher>The MIT Press</b:Publisher>
    <b:RefOrder>5</b:RefOrder>
  </b:Source>
  <b:Source>
    <b:Tag>Fri67</b:Tag>
    <b:SourceType>Book</b:SourceType>
    <b:Guid>{EA452FAF-24B1-4274-A6D4-4832D07397BB}</b:Guid>
    <b:Author>
      <b:Author>
        <b:NameList>
          <b:Person>
            <b:Last>Friedman</b:Last>
            <b:First>John</b:First>
          </b:Person>
        </b:NameList>
      </b:Author>
    </b:Author>
    <b:Title>Urban and regional advisory program in Chile</b:Title>
    <b:Year>1967</b:Year>
    <b:City>Santiago de Chile</b:City>
    <b:RefOrder>7</b:RefOrder>
  </b:Source>
  <b:Source>
    <b:Tag>Fan041</b:Tag>
    <b:SourceType>JournalArticle</b:SourceType>
    <b:Guid>{78008A7F-E5CE-4CC2-972F-B20BB94F32AA}</b:Guid>
    <b:Title>Relaciones teóricas de la ordenación del territorio y el paradigma de desarrollo de abajo hacia arriba</b:Title>
    <b:Year>2004</b:Year>
    <b:Author>
      <b:Author>
        <b:NameList>
          <b:Person>
            <b:Last>Fantone</b:Last>
            <b:First>Francisco</b:First>
          </b:Person>
        </b:NameList>
      </b:Author>
    </b:Author>
    <b:JournalName>Terra Nueva Etapa</b:JournalName>
    <b:Pages>87-105</b:Pages>
    <b:RefOrder>8</b:RefOrder>
  </b:Source>
  <b:Source>
    <b:Tag>Gon20</b:Tag>
    <b:SourceType>Report</b:SourceType>
    <b:Guid>{E413B950-9C24-41EB-A8D6-18783744A052}</b:Guid>
    <b:Title>Ordenamiento territorial en América Latina: Situación actual y perspectivas</b:Title>
    <b:Year>2020</b:Year>
    <b:Author>
      <b:Author>
        <b:NameList>
          <b:Person>
            <b:Last>González Mejía</b:Last>
            <b:First>Hernán</b:First>
          </b:Person>
        </b:NameList>
      </b:Author>
    </b:Author>
    <b:City>Madrid</b:City>
    <b:RefOrder>11</b:RefOrder>
  </b:Source>
  <b:Source>
    <b:Tag>Ban19</b:Tag>
    <b:SourceType>Book</b:SourceType>
    <b:Guid>{655DE84A-7E0E-4509-B0F6-1A7AC239CC2B}</b:Guid>
    <b:Title>Honduras: A territorial Aproach to Development</b:Title>
    <b:Year>2019</b:Year>
    <b:City>New York</b:City>
    <b:Author>
      <b:Author>
        <b:Corporate>Banco Interamericano de Desarrollo</b:Corporate>
      </b:Author>
    </b:Author>
    <b:RefOrder>12</b:RefOrder>
  </b:Source>
  <b:Source>
    <b:Tag>ONU16</b:Tag>
    <b:SourceType>Report</b:SourceType>
    <b:Guid>{6822F15E-5788-4925-9E9F-6E9EC599D0C5}</b:Guid>
    <b:Title>Nueva Agenda Urbana</b:Title>
    <b:Year>2016</b:Year>
    <b:City>Ecuador</b:City>
    <b:Author>
      <b:Author>
        <b:Corporate>ONU</b:Corporate>
      </b:Author>
    </b:Author>
    <b:RefOrder>13</b:RefOrder>
  </b:Source>
</b:Sources>
</file>

<file path=customXml/itemProps1.xml><?xml version="1.0" encoding="utf-8"?>
<ds:datastoreItem xmlns:ds="http://schemas.openxmlformats.org/officeDocument/2006/customXml" ds:itemID="{2C939B6E-A174-C041-829C-1255AE23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4745</Words>
  <Characters>26101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5</cp:revision>
  <dcterms:created xsi:type="dcterms:W3CDTF">2025-06-12T09:08:00Z</dcterms:created>
  <dcterms:modified xsi:type="dcterms:W3CDTF">2025-10-29T09:24:00Z</dcterms:modified>
</cp:coreProperties>
</file>