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387DC" w14:textId="05543C33" w:rsidR="00635990" w:rsidRPr="008A4F05" w:rsidRDefault="00630C1C" w:rsidP="00E044F5">
      <w:pPr>
        <w:pStyle w:val="Ttulo1"/>
        <w:spacing w:before="480" w:after="0" w:line="276" w:lineRule="auto"/>
        <w:rPr>
          <w:rFonts w:ascii="Calibri" w:hAnsi="Calibri" w:cs="Calibri"/>
          <w:b/>
          <w:bCs/>
          <w:sz w:val="28"/>
          <w:szCs w:val="28"/>
          <w:lang w:val="es-ES" w:eastAsia="en-US"/>
        </w:rPr>
      </w:pPr>
      <w:r w:rsidRPr="008A4F05">
        <w:rPr>
          <w:rFonts w:ascii="Calibri" w:hAnsi="Calibri" w:cs="Calibri"/>
          <w:b/>
          <w:bCs/>
          <w:sz w:val="28"/>
          <w:szCs w:val="28"/>
          <w:lang w:val="es-ES" w:eastAsia="en-US"/>
        </w:rPr>
        <w:t>TRANSPOSICIÓN DENTARIA COMPLETA: UNA ANOMALÍA DE POSICIÓN. INFORME DE CASO</w:t>
      </w:r>
    </w:p>
    <w:p w14:paraId="076FDCD7" w14:textId="77777777" w:rsidR="00635990" w:rsidRPr="00593790" w:rsidRDefault="00635990" w:rsidP="00635990">
      <w:pPr>
        <w:tabs>
          <w:tab w:val="left" w:pos="1807"/>
        </w:tabs>
        <w:spacing w:after="0"/>
        <w:jc w:val="center"/>
        <w:rPr>
          <w:rFonts w:ascii="Times New Roman" w:hAnsi="Times New Roman" w:cs="Times New Roman"/>
          <w:b/>
          <w:bCs/>
          <w:lang w:val="es-HN"/>
        </w:rPr>
      </w:pPr>
    </w:p>
    <w:p w14:paraId="6977D661" w14:textId="6C5812C1" w:rsidR="00635990" w:rsidRPr="00FB277D" w:rsidRDefault="00635990" w:rsidP="00E044F5">
      <w:pPr>
        <w:tabs>
          <w:tab w:val="left" w:pos="1807"/>
        </w:tabs>
        <w:spacing w:after="0"/>
        <w:rPr>
          <w:rFonts w:ascii="Calibri" w:eastAsiaTheme="majorEastAsia" w:hAnsi="Calibri" w:cs="Calibri"/>
          <w:b/>
          <w:bCs/>
          <w:color w:val="156082" w:themeColor="accent1"/>
          <w:sz w:val="26"/>
          <w:szCs w:val="26"/>
          <w:lang w:val="es-ES" w:eastAsia="en-US"/>
        </w:rPr>
      </w:pPr>
      <w:r w:rsidRPr="00FB277D">
        <w:rPr>
          <w:rFonts w:ascii="Calibri" w:eastAsiaTheme="majorEastAsia" w:hAnsi="Calibri" w:cs="Calibri"/>
          <w:b/>
          <w:bCs/>
          <w:color w:val="156082" w:themeColor="accent1"/>
          <w:sz w:val="26"/>
          <w:szCs w:val="26"/>
          <w:lang w:val="es-ES" w:eastAsia="en-US"/>
        </w:rPr>
        <w:t xml:space="preserve">José Israel Laínez¹, Isabella Flores¹, </w:t>
      </w:r>
      <w:proofErr w:type="spellStart"/>
      <w:r w:rsidRPr="00FB277D">
        <w:rPr>
          <w:rFonts w:ascii="Calibri" w:eastAsiaTheme="majorEastAsia" w:hAnsi="Calibri" w:cs="Calibri"/>
          <w:b/>
          <w:bCs/>
          <w:color w:val="156082" w:themeColor="accent1"/>
          <w:sz w:val="26"/>
          <w:szCs w:val="26"/>
          <w:lang w:val="es-ES" w:eastAsia="en-US"/>
        </w:rPr>
        <w:t>Claudinne</w:t>
      </w:r>
      <w:proofErr w:type="spellEnd"/>
      <w:r w:rsidRPr="00FB277D">
        <w:rPr>
          <w:rFonts w:ascii="Calibri" w:eastAsiaTheme="majorEastAsia" w:hAnsi="Calibri" w:cs="Calibri"/>
          <w:b/>
          <w:bCs/>
          <w:color w:val="156082" w:themeColor="accent1"/>
          <w:sz w:val="26"/>
          <w:szCs w:val="26"/>
          <w:lang w:val="es-ES" w:eastAsia="en-US"/>
        </w:rPr>
        <w:t xml:space="preserve"> Paz</w:t>
      </w:r>
      <w:r w:rsidR="009F5D66" w:rsidRPr="00FB277D">
        <w:rPr>
          <w:rFonts w:ascii="Calibri" w:eastAsiaTheme="majorEastAsia" w:hAnsi="Calibri" w:cs="Calibri"/>
          <w:b/>
          <w:bCs/>
          <w:color w:val="156082" w:themeColor="accent1"/>
          <w:sz w:val="26"/>
          <w:szCs w:val="26"/>
          <w:vertAlign w:val="superscript"/>
          <w:lang w:val="es-ES" w:eastAsia="en-US"/>
        </w:rPr>
        <w:t>1</w:t>
      </w:r>
      <w:r w:rsidRPr="00FB277D">
        <w:rPr>
          <w:rFonts w:ascii="Calibri" w:eastAsiaTheme="majorEastAsia" w:hAnsi="Calibri" w:cs="Calibri"/>
          <w:b/>
          <w:bCs/>
          <w:color w:val="156082" w:themeColor="accent1"/>
          <w:sz w:val="26"/>
          <w:szCs w:val="26"/>
          <w:lang w:val="es-ES" w:eastAsia="en-US"/>
        </w:rPr>
        <w:t>*</w:t>
      </w:r>
    </w:p>
    <w:p w14:paraId="356842DF" w14:textId="77777777" w:rsidR="00635990" w:rsidRPr="00593790" w:rsidRDefault="00635990" w:rsidP="00635990">
      <w:pPr>
        <w:tabs>
          <w:tab w:val="left" w:pos="1807"/>
        </w:tabs>
        <w:spacing w:after="0"/>
        <w:jc w:val="center"/>
        <w:rPr>
          <w:rFonts w:ascii="Times New Roman" w:hAnsi="Times New Roman" w:cs="Times New Roman"/>
          <w:sz w:val="20"/>
          <w:szCs w:val="20"/>
          <w:lang w:val="es-HN"/>
        </w:rPr>
      </w:pPr>
    </w:p>
    <w:p w14:paraId="7CFAD643" w14:textId="09D46C94" w:rsidR="00635990" w:rsidRPr="00593790" w:rsidRDefault="00635990" w:rsidP="009F5D66">
      <w:pPr>
        <w:tabs>
          <w:tab w:val="left" w:pos="1807"/>
        </w:tabs>
        <w:spacing w:after="0"/>
        <w:rPr>
          <w:rFonts w:ascii="Times New Roman" w:hAnsi="Times New Roman" w:cs="Times New Roman"/>
          <w:sz w:val="20"/>
          <w:szCs w:val="20"/>
          <w:lang w:val="es-HN"/>
        </w:rPr>
      </w:pPr>
      <w:r w:rsidRPr="003012C7">
        <w:rPr>
          <w:rFonts w:ascii="Times New Roman" w:eastAsia="Times New Roman" w:hAnsi="Times New Roman" w:cs="Times New Roman"/>
          <w:b/>
          <w:bCs/>
          <w:i/>
          <w:color w:val="156082" w:themeColor="accent1"/>
          <w:sz w:val="20"/>
          <w:szCs w:val="26"/>
          <w:lang w:val="es-ES" w:eastAsia="en-US"/>
        </w:rPr>
        <w:t>¹</w:t>
      </w:r>
      <w:r w:rsidR="009F5D66" w:rsidRPr="009F5D66">
        <w:rPr>
          <w:rFonts w:ascii="Times New Roman" w:eastAsia="Times New Roman" w:hAnsi="Times New Roman" w:cs="Times New Roman"/>
          <w:b/>
          <w:bCs/>
          <w:i/>
          <w:color w:val="156082" w:themeColor="accent1"/>
          <w:sz w:val="20"/>
          <w:szCs w:val="26"/>
          <w:lang w:val="es-ES" w:eastAsia="en-US"/>
        </w:rPr>
        <w:t>Universidad Nacional Autónoma de Honduras, Tegucigalpa, Honduras</w:t>
      </w:r>
      <w:r w:rsidR="009F5D66" w:rsidRPr="003012C7">
        <w:rPr>
          <w:rFonts w:ascii="Times New Roman" w:eastAsia="Times New Roman" w:hAnsi="Times New Roman" w:cs="Times New Roman"/>
          <w:b/>
          <w:bCs/>
          <w:i/>
          <w:color w:val="156082" w:themeColor="accent1"/>
          <w:sz w:val="20"/>
          <w:szCs w:val="26"/>
          <w:lang w:val="es-ES" w:eastAsia="en-US"/>
        </w:rPr>
        <w:t xml:space="preserve"> </w:t>
      </w:r>
      <w:r w:rsidRPr="003012C7">
        <w:rPr>
          <w:rFonts w:ascii="Times New Roman" w:eastAsia="Times New Roman" w:hAnsi="Times New Roman" w:cs="Times New Roman"/>
          <w:b/>
          <w:bCs/>
          <w:i/>
          <w:color w:val="156082" w:themeColor="accent1"/>
          <w:sz w:val="20"/>
          <w:szCs w:val="26"/>
          <w:lang w:val="es-ES" w:eastAsia="en-US"/>
        </w:rPr>
        <w:br/>
      </w:r>
    </w:p>
    <w:p w14:paraId="3DFACC70" w14:textId="1C4F2724" w:rsidR="00635990" w:rsidRPr="00EF150F" w:rsidRDefault="00635990" w:rsidP="00EF150F">
      <w:pPr>
        <w:tabs>
          <w:tab w:val="left" w:pos="1807"/>
        </w:tabs>
        <w:spacing w:after="0"/>
        <w:rPr>
          <w:rFonts w:ascii="Times New Roman" w:eastAsia="Times New Roman" w:hAnsi="Times New Roman" w:cs="Times New Roman"/>
          <w:b/>
          <w:bCs/>
          <w:i/>
          <w:color w:val="156082" w:themeColor="accent1"/>
          <w:sz w:val="20"/>
          <w:szCs w:val="26"/>
          <w:lang w:val="es-ES" w:eastAsia="en-US"/>
        </w:rPr>
      </w:pPr>
      <w:r w:rsidRPr="00FB277D">
        <w:rPr>
          <w:rFonts w:ascii="Calibri" w:eastAsiaTheme="majorEastAsia" w:hAnsi="Calibri" w:cs="Calibri"/>
          <w:b/>
          <w:bCs/>
          <w:color w:val="156082" w:themeColor="accent1"/>
          <w:sz w:val="26"/>
          <w:szCs w:val="26"/>
          <w:lang w:val="es-ES" w:eastAsia="en-US"/>
        </w:rPr>
        <w:t xml:space="preserve">Autor correspondiente: </w:t>
      </w:r>
      <w:r w:rsidRPr="00EF150F">
        <w:rPr>
          <w:rFonts w:ascii="Times New Roman" w:eastAsia="Times New Roman" w:hAnsi="Times New Roman" w:cs="Times New Roman"/>
          <w:b/>
          <w:bCs/>
          <w:i/>
          <w:color w:val="156082" w:themeColor="accent1"/>
          <w:sz w:val="20"/>
          <w:szCs w:val="26"/>
          <w:lang w:val="es-ES" w:eastAsia="en-US"/>
        </w:rPr>
        <w:t>claudinne.paz@unah.edu.hn</w:t>
      </w:r>
    </w:p>
    <w:p w14:paraId="62D00332" w14:textId="0E1A5CF4" w:rsidR="00635990" w:rsidRPr="008A4F05" w:rsidRDefault="00635990" w:rsidP="00EF150F">
      <w:pPr>
        <w:pStyle w:val="Ttulo1"/>
        <w:spacing w:before="480" w:after="0" w:line="276" w:lineRule="auto"/>
        <w:rPr>
          <w:rFonts w:ascii="Calibri" w:hAnsi="Calibri" w:cs="Calibri"/>
          <w:lang w:val="es-HN"/>
        </w:rPr>
      </w:pPr>
      <w:r w:rsidRPr="008A4F05">
        <w:rPr>
          <w:rFonts w:ascii="Calibri" w:hAnsi="Calibri" w:cs="Calibri"/>
          <w:b/>
          <w:bCs/>
          <w:sz w:val="28"/>
          <w:szCs w:val="28"/>
          <w:lang w:val="es-ES" w:eastAsia="en-US"/>
        </w:rPr>
        <w:t>INTRODUCCIÓN</w:t>
      </w:r>
    </w:p>
    <w:p w14:paraId="611772BF" w14:textId="359DDD2A" w:rsidR="00635990" w:rsidRPr="008A4F05" w:rsidRDefault="00635990" w:rsidP="00635990">
      <w:pPr>
        <w:jc w:val="both"/>
        <w:rPr>
          <w:rFonts w:ascii="Calibri" w:hAnsi="Calibri" w:cs="Calibri"/>
          <w:sz w:val="22"/>
          <w:szCs w:val="22"/>
          <w:lang w:val="es-HN"/>
        </w:rPr>
      </w:pPr>
      <w:r w:rsidRPr="008A4F05">
        <w:rPr>
          <w:rFonts w:ascii="Calibri" w:hAnsi="Calibri" w:cs="Calibri"/>
          <w:sz w:val="22"/>
          <w:szCs w:val="22"/>
          <w:lang w:val="es-ES"/>
        </w:rPr>
        <w:t>La transposición dentaria es una anomalía de posición en la que se observa, desde el momento de la erupción, un intercambio en la ubicación normal de dos dientes adyacentes o no adyacentes1. Esta anomalía puede presentarse de dos diferentes tipos: a) completa o b) incompleta. En relación a la transposición dentaria completa es cuando existe paralelismo entre las raíces de los dientes y se ubica uno al lado del otro2. El objetivo del presente trabajo es presentar un caso de transposición dentaria completa entre el canino superior izquierdo (diente 2,3) y el incisivo lateral superior izquierdo (diente 2,2).</w:t>
      </w:r>
    </w:p>
    <w:p w14:paraId="3EAE2031" w14:textId="46BD2B42" w:rsidR="00635990" w:rsidRPr="008A4F05" w:rsidRDefault="00635990" w:rsidP="00EF150F">
      <w:pPr>
        <w:pStyle w:val="Ttulo1"/>
        <w:spacing w:before="480" w:after="0" w:line="276" w:lineRule="auto"/>
        <w:rPr>
          <w:rFonts w:ascii="Calibri" w:hAnsi="Calibri" w:cs="Calibri"/>
          <w:b/>
          <w:bCs/>
          <w:sz w:val="28"/>
          <w:szCs w:val="28"/>
          <w:lang w:val="es-ES" w:eastAsia="en-US"/>
        </w:rPr>
      </w:pPr>
      <w:r w:rsidRPr="008A4F05">
        <w:rPr>
          <w:rFonts w:ascii="Calibri" w:hAnsi="Calibri" w:cs="Calibri"/>
          <w:b/>
          <w:bCs/>
          <w:sz w:val="28"/>
          <w:szCs w:val="28"/>
          <w:lang w:val="es-ES" w:eastAsia="en-US"/>
        </w:rPr>
        <w:t>METODOLOGÍA</w:t>
      </w:r>
    </w:p>
    <w:p w14:paraId="3915D8C2" w14:textId="77777777" w:rsidR="00635990" w:rsidRPr="008A4F05" w:rsidRDefault="00635990" w:rsidP="00635990">
      <w:pPr>
        <w:tabs>
          <w:tab w:val="left" w:pos="3149"/>
        </w:tabs>
        <w:spacing w:after="0"/>
        <w:jc w:val="both"/>
        <w:rPr>
          <w:rFonts w:ascii="Calibri" w:hAnsi="Calibri" w:cs="Calibri"/>
          <w:sz w:val="22"/>
          <w:szCs w:val="22"/>
          <w:lang w:val="es-HN"/>
        </w:rPr>
      </w:pPr>
      <w:r w:rsidRPr="008A4F05">
        <w:rPr>
          <w:rFonts w:ascii="Calibri" w:hAnsi="Calibri" w:cs="Calibri"/>
          <w:sz w:val="22"/>
          <w:szCs w:val="22"/>
          <w:lang w:val="es-HN"/>
        </w:rPr>
        <w:t>Mujer de 48 años de edad se presenta a la Clínica de Diagnóstico de la Facultad de Odontología de la Universidad Nacional Autónoma de Honduras (UNAH) requiriendo un tratamiento dental integral. Se identificó la transposición dentaria completa entre los dientes 2,2 y 2,3 (Figura 1).</w:t>
      </w:r>
    </w:p>
    <w:p w14:paraId="162965F8" w14:textId="77777777" w:rsidR="00635990" w:rsidRDefault="00635990" w:rsidP="00635990">
      <w:pPr>
        <w:tabs>
          <w:tab w:val="left" w:pos="3149"/>
        </w:tabs>
        <w:spacing w:after="0"/>
        <w:jc w:val="both"/>
        <w:rPr>
          <w:rFonts w:ascii="Times New Roman" w:hAnsi="Times New Roman" w:cs="Times New Roman"/>
          <w:lang w:val="es-HN"/>
        </w:rPr>
      </w:pPr>
      <w:r>
        <w:rPr>
          <w:noProof/>
        </w:rPr>
        <w:drawing>
          <wp:anchor distT="0" distB="0" distL="114300" distR="114300" simplePos="0" relativeHeight="251659264" behindDoc="0" locked="0" layoutInCell="1" allowOverlap="1" wp14:anchorId="09B4BF68" wp14:editId="761FBE3D">
            <wp:simplePos x="0" y="0"/>
            <wp:positionH relativeFrom="margin">
              <wp:align>right</wp:align>
            </wp:positionH>
            <wp:positionV relativeFrom="paragraph">
              <wp:posOffset>74930</wp:posOffset>
            </wp:positionV>
            <wp:extent cx="5943600" cy="1529715"/>
            <wp:effectExtent l="0" t="0" r="0" b="0"/>
            <wp:wrapNone/>
            <wp:docPr id="696157130" name="Imagen 2" descr="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6157130" name="Imagen 2" descr="Interfaz de usuario gráfica&#10;&#10;Descripción generada automáticamen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1529715"/>
                    </a:xfrm>
                    <a:prstGeom prst="rect">
                      <a:avLst/>
                    </a:prstGeom>
                    <a:noFill/>
                    <a:ln>
                      <a:noFill/>
                    </a:ln>
                  </pic:spPr>
                </pic:pic>
              </a:graphicData>
            </a:graphic>
          </wp:anchor>
        </w:drawing>
      </w:r>
    </w:p>
    <w:p w14:paraId="4D398641" w14:textId="77777777" w:rsidR="00635990" w:rsidRDefault="00635990" w:rsidP="00635990">
      <w:pPr>
        <w:tabs>
          <w:tab w:val="left" w:pos="3149"/>
        </w:tabs>
        <w:spacing w:after="0"/>
        <w:jc w:val="both"/>
        <w:rPr>
          <w:rFonts w:ascii="Times New Roman" w:hAnsi="Times New Roman" w:cs="Times New Roman"/>
          <w:lang w:val="es-HN"/>
        </w:rPr>
      </w:pPr>
    </w:p>
    <w:p w14:paraId="32E03711" w14:textId="77777777" w:rsidR="00635990" w:rsidRDefault="00635990" w:rsidP="00635990">
      <w:pPr>
        <w:tabs>
          <w:tab w:val="left" w:pos="3149"/>
        </w:tabs>
        <w:spacing w:after="0"/>
        <w:jc w:val="both"/>
        <w:rPr>
          <w:rFonts w:ascii="Times New Roman" w:hAnsi="Times New Roman" w:cs="Times New Roman"/>
          <w:lang w:val="es-HN"/>
        </w:rPr>
      </w:pPr>
    </w:p>
    <w:p w14:paraId="5EAD5DA4" w14:textId="77777777" w:rsidR="00635990" w:rsidRDefault="00635990" w:rsidP="00635990">
      <w:pPr>
        <w:tabs>
          <w:tab w:val="left" w:pos="3149"/>
        </w:tabs>
        <w:spacing w:after="0"/>
        <w:jc w:val="both"/>
        <w:rPr>
          <w:rFonts w:ascii="Times New Roman" w:hAnsi="Times New Roman" w:cs="Times New Roman"/>
          <w:lang w:val="es-HN"/>
        </w:rPr>
      </w:pPr>
    </w:p>
    <w:p w14:paraId="3BEE4DF2" w14:textId="77777777" w:rsidR="00635990" w:rsidRDefault="00635990" w:rsidP="00635990">
      <w:pPr>
        <w:tabs>
          <w:tab w:val="left" w:pos="3149"/>
        </w:tabs>
        <w:spacing w:after="0"/>
        <w:jc w:val="both"/>
        <w:rPr>
          <w:rFonts w:ascii="Times New Roman" w:hAnsi="Times New Roman" w:cs="Times New Roman"/>
          <w:lang w:val="es-HN"/>
        </w:rPr>
      </w:pPr>
    </w:p>
    <w:p w14:paraId="40310FEF" w14:textId="77777777" w:rsidR="00635990" w:rsidRDefault="00635990" w:rsidP="00635990">
      <w:pPr>
        <w:tabs>
          <w:tab w:val="left" w:pos="3149"/>
        </w:tabs>
        <w:spacing w:after="0"/>
        <w:jc w:val="both"/>
        <w:rPr>
          <w:rFonts w:ascii="Times New Roman" w:hAnsi="Times New Roman" w:cs="Times New Roman"/>
          <w:lang w:val="es-HN"/>
        </w:rPr>
      </w:pPr>
    </w:p>
    <w:p w14:paraId="353D278E" w14:textId="77777777" w:rsidR="00635990" w:rsidRDefault="00635990" w:rsidP="00635990">
      <w:pPr>
        <w:tabs>
          <w:tab w:val="left" w:pos="3149"/>
        </w:tabs>
        <w:spacing w:after="0"/>
        <w:jc w:val="both"/>
        <w:rPr>
          <w:rFonts w:ascii="Times New Roman" w:hAnsi="Times New Roman" w:cs="Times New Roman"/>
          <w:lang w:val="es-HN"/>
        </w:rPr>
      </w:pPr>
    </w:p>
    <w:p w14:paraId="0623435D" w14:textId="77777777" w:rsidR="00635990" w:rsidRDefault="00635990" w:rsidP="00635990">
      <w:pPr>
        <w:tabs>
          <w:tab w:val="left" w:pos="3149"/>
        </w:tabs>
        <w:spacing w:after="0"/>
        <w:jc w:val="both"/>
        <w:rPr>
          <w:rFonts w:ascii="Times New Roman" w:hAnsi="Times New Roman" w:cs="Times New Roman"/>
          <w:lang w:val="es-HN"/>
        </w:rPr>
      </w:pPr>
    </w:p>
    <w:p w14:paraId="11DBF2EC" w14:textId="77777777" w:rsidR="00635990" w:rsidRPr="008A4F05" w:rsidRDefault="00635990" w:rsidP="00635990">
      <w:pPr>
        <w:tabs>
          <w:tab w:val="left" w:pos="3149"/>
        </w:tabs>
        <w:jc w:val="both"/>
        <w:rPr>
          <w:rFonts w:ascii="Calibri" w:eastAsiaTheme="majorEastAsia" w:hAnsi="Calibri" w:cs="Calibri"/>
          <w:b/>
          <w:bCs/>
          <w:color w:val="156082" w:themeColor="accent1"/>
          <w:sz w:val="22"/>
          <w:szCs w:val="22"/>
          <w:lang w:val="es-ES" w:eastAsia="en-US"/>
        </w:rPr>
      </w:pPr>
      <w:r w:rsidRPr="008A4F05">
        <w:rPr>
          <w:rFonts w:ascii="Calibri" w:eastAsiaTheme="majorEastAsia" w:hAnsi="Calibri" w:cs="Calibri"/>
          <w:b/>
          <w:bCs/>
          <w:color w:val="156082" w:themeColor="accent1"/>
          <w:sz w:val="22"/>
          <w:szCs w:val="22"/>
          <w:lang w:val="es-ES" w:eastAsia="en-US"/>
        </w:rPr>
        <w:t>Figura 1. Imagen clínica (A) y sección de la imagen radiográfica (B) que muestran la transposición dentaria entre el diente 2,2 y 2,3.</w:t>
      </w:r>
    </w:p>
    <w:p w14:paraId="3E02FAB0" w14:textId="77777777" w:rsidR="00635990" w:rsidRPr="008A4F05" w:rsidRDefault="00635990" w:rsidP="008A4F05">
      <w:pPr>
        <w:jc w:val="both"/>
        <w:rPr>
          <w:rFonts w:ascii="Calibri" w:hAnsi="Calibri" w:cs="Calibri"/>
          <w:sz w:val="22"/>
          <w:szCs w:val="22"/>
          <w:lang w:val="es-HN"/>
        </w:rPr>
      </w:pPr>
      <w:r w:rsidRPr="008A4F05">
        <w:rPr>
          <w:rFonts w:ascii="Calibri" w:hAnsi="Calibri" w:cs="Calibri"/>
          <w:sz w:val="22"/>
          <w:szCs w:val="22"/>
          <w:lang w:val="es-HN"/>
        </w:rPr>
        <w:t xml:space="preserve">Primeramente, se determinó realizar una </w:t>
      </w:r>
      <w:proofErr w:type="spellStart"/>
      <w:r w:rsidRPr="008A4F05">
        <w:rPr>
          <w:rFonts w:ascii="Calibri" w:hAnsi="Calibri" w:cs="Calibri"/>
          <w:sz w:val="22"/>
          <w:szCs w:val="22"/>
          <w:lang w:val="es-HN"/>
        </w:rPr>
        <w:t>gingivoplastía</w:t>
      </w:r>
      <w:proofErr w:type="spellEnd"/>
      <w:r w:rsidRPr="008A4F05">
        <w:rPr>
          <w:rFonts w:ascii="Calibri" w:hAnsi="Calibri" w:cs="Calibri"/>
          <w:sz w:val="22"/>
          <w:szCs w:val="22"/>
          <w:lang w:val="es-HN"/>
        </w:rPr>
        <w:t xml:space="preserve"> correctiva del diente 1,2 (incisivo lateral superior derecho) al 2,3 para mejorar la estética dental. Luego, se realizó un modelo de impresión preliminar en donde se hizo el encerado y se elaboró la guía de silicona para la colocación de carillas dentales de resina en dichos dientes. Seguidamente, se realizó la preparación de las superficies dentales y, por último, se colocaron las carillas dentales de resina obteniendo una correcta adaptación de las mismas. </w:t>
      </w:r>
    </w:p>
    <w:p w14:paraId="30FFC30A" w14:textId="77777777" w:rsidR="00635990" w:rsidRPr="008A4F05" w:rsidRDefault="00635990" w:rsidP="00EF150F">
      <w:pPr>
        <w:pStyle w:val="Ttulo1"/>
        <w:spacing w:before="480" w:after="0" w:line="276" w:lineRule="auto"/>
        <w:rPr>
          <w:rFonts w:ascii="Calibri" w:hAnsi="Calibri" w:cs="Calibri"/>
          <w:b/>
          <w:bCs/>
          <w:sz w:val="28"/>
          <w:szCs w:val="28"/>
          <w:lang w:val="es-ES" w:eastAsia="en-US"/>
        </w:rPr>
      </w:pPr>
      <w:r w:rsidRPr="008A4F05">
        <w:rPr>
          <w:rFonts w:ascii="Calibri" w:hAnsi="Calibri" w:cs="Calibri"/>
          <w:b/>
          <w:bCs/>
          <w:sz w:val="28"/>
          <w:szCs w:val="28"/>
          <w:lang w:val="es-ES" w:eastAsia="en-US"/>
        </w:rPr>
        <w:lastRenderedPageBreak/>
        <w:t>RESULTADO</w:t>
      </w:r>
    </w:p>
    <w:p w14:paraId="5EEA223C" w14:textId="17C9BF0C" w:rsidR="00635990" w:rsidRPr="008A4F05" w:rsidRDefault="00635990" w:rsidP="008A4F05">
      <w:pPr>
        <w:jc w:val="both"/>
        <w:rPr>
          <w:rFonts w:ascii="Calibri" w:hAnsi="Calibri" w:cs="Calibri"/>
          <w:sz w:val="22"/>
          <w:szCs w:val="22"/>
          <w:lang w:val="es-HN"/>
        </w:rPr>
      </w:pPr>
      <w:r w:rsidRPr="008A4F05">
        <w:rPr>
          <w:rFonts w:ascii="Calibri" w:hAnsi="Calibri" w:cs="Calibri"/>
          <w:sz w:val="22"/>
          <w:szCs w:val="22"/>
          <w:lang w:val="es-HN"/>
        </w:rPr>
        <w:t>Se realizó el pulido final de las carillas de resina logrando una adecuada funcionalidad y estética dental.</w:t>
      </w:r>
    </w:p>
    <w:p w14:paraId="708259A6" w14:textId="77777777" w:rsidR="00635990" w:rsidRPr="008A4F05" w:rsidRDefault="00635990" w:rsidP="00EF150F">
      <w:pPr>
        <w:pStyle w:val="Ttulo1"/>
        <w:spacing w:before="480" w:after="0" w:line="276" w:lineRule="auto"/>
        <w:rPr>
          <w:rFonts w:ascii="Calibri" w:hAnsi="Calibri" w:cs="Calibri"/>
          <w:b/>
          <w:bCs/>
          <w:sz w:val="28"/>
          <w:szCs w:val="28"/>
          <w:lang w:val="es-ES" w:eastAsia="en-US"/>
        </w:rPr>
      </w:pPr>
      <w:r w:rsidRPr="008A4F05">
        <w:rPr>
          <w:rFonts w:ascii="Calibri" w:hAnsi="Calibri" w:cs="Calibri"/>
          <w:b/>
          <w:bCs/>
          <w:sz w:val="28"/>
          <w:szCs w:val="28"/>
          <w:lang w:val="es-ES" w:eastAsia="en-US"/>
        </w:rPr>
        <w:t xml:space="preserve">CONCLUSIÓN </w:t>
      </w:r>
    </w:p>
    <w:p w14:paraId="0F46B887" w14:textId="42947D20" w:rsidR="00635990" w:rsidRPr="008A4F05" w:rsidRDefault="00635990" w:rsidP="00635990">
      <w:pPr>
        <w:jc w:val="both"/>
        <w:rPr>
          <w:rFonts w:ascii="Calibri" w:hAnsi="Calibri" w:cs="Calibri"/>
          <w:sz w:val="22"/>
          <w:szCs w:val="22"/>
          <w:lang w:val="es-HN"/>
        </w:rPr>
      </w:pPr>
      <w:r w:rsidRPr="008A4F05">
        <w:rPr>
          <w:rFonts w:ascii="Calibri" w:hAnsi="Calibri" w:cs="Calibri"/>
          <w:sz w:val="22"/>
          <w:szCs w:val="22"/>
          <w:lang w:val="es-HN"/>
        </w:rPr>
        <w:t>El diagnóstico de la transposición dentaria a una temprana edad nos ayudará a brindarle al paciente las mejores alternativas de tratamiento. En el caso de que esta sea del tipo completa, el tratamiento debe ser estético preferiblemente, conservando la integridad dentaria y manteniendo la funcionalidad.</w:t>
      </w:r>
    </w:p>
    <w:p w14:paraId="2721C88B" w14:textId="77777777" w:rsidR="00635990" w:rsidRPr="008A4F05" w:rsidRDefault="00635990" w:rsidP="00EF150F">
      <w:pPr>
        <w:pStyle w:val="Ttulo1"/>
        <w:spacing w:before="480" w:after="0" w:line="276" w:lineRule="auto"/>
        <w:rPr>
          <w:rFonts w:ascii="Calibri" w:hAnsi="Calibri" w:cs="Calibri"/>
          <w:b/>
          <w:bCs/>
          <w:sz w:val="28"/>
          <w:szCs w:val="28"/>
          <w:lang w:val="es-ES" w:eastAsia="en-US"/>
        </w:rPr>
      </w:pPr>
      <w:r w:rsidRPr="008A4F05">
        <w:rPr>
          <w:rFonts w:ascii="Calibri" w:hAnsi="Calibri" w:cs="Calibri"/>
          <w:b/>
          <w:bCs/>
          <w:sz w:val="28"/>
          <w:szCs w:val="28"/>
          <w:lang w:val="es-ES" w:eastAsia="en-US"/>
        </w:rPr>
        <w:t xml:space="preserve">REFERENCIAS </w:t>
      </w:r>
    </w:p>
    <w:p w14:paraId="56174A7F" w14:textId="77777777" w:rsidR="00635990" w:rsidRPr="008A4F05" w:rsidRDefault="00635990" w:rsidP="00635990">
      <w:pPr>
        <w:pStyle w:val="Prrafodelista"/>
        <w:numPr>
          <w:ilvl w:val="0"/>
          <w:numId w:val="1"/>
        </w:numPr>
        <w:spacing w:after="0"/>
        <w:jc w:val="both"/>
        <w:rPr>
          <w:rFonts w:ascii="Calibri" w:eastAsia="Times New Roman" w:hAnsi="Calibri" w:cs="Calibri"/>
          <w:sz w:val="22"/>
          <w:szCs w:val="22"/>
          <w:lang w:val="es-ES" w:eastAsia="es-ES"/>
        </w:rPr>
      </w:pPr>
      <w:proofErr w:type="spellStart"/>
      <w:r w:rsidRPr="008A4F05">
        <w:rPr>
          <w:rFonts w:ascii="Calibri" w:eastAsia="Times New Roman" w:hAnsi="Calibri" w:cs="Calibri"/>
          <w:sz w:val="22"/>
          <w:szCs w:val="22"/>
          <w:lang w:val="es-ES" w:eastAsia="es-ES"/>
        </w:rPr>
        <w:t>Sardiña</w:t>
      </w:r>
      <w:proofErr w:type="spellEnd"/>
      <w:r w:rsidRPr="008A4F05">
        <w:rPr>
          <w:rFonts w:ascii="Calibri" w:eastAsia="Times New Roman" w:hAnsi="Calibri" w:cs="Calibri"/>
          <w:sz w:val="22"/>
          <w:szCs w:val="22"/>
          <w:lang w:val="es-ES" w:eastAsia="es-ES"/>
        </w:rPr>
        <w:t xml:space="preserve"> Valdés M., Casas Acosta, J. E., </w:t>
      </w:r>
      <w:proofErr w:type="spellStart"/>
      <w:r w:rsidRPr="008A4F05">
        <w:rPr>
          <w:rFonts w:ascii="Calibri" w:eastAsia="Times New Roman" w:hAnsi="Calibri" w:cs="Calibri"/>
          <w:sz w:val="22"/>
          <w:szCs w:val="22"/>
          <w:lang w:val="es-ES" w:eastAsia="es-ES"/>
        </w:rPr>
        <w:t>Saborit</w:t>
      </w:r>
      <w:proofErr w:type="spellEnd"/>
      <w:r w:rsidRPr="008A4F05">
        <w:rPr>
          <w:rFonts w:ascii="Calibri" w:eastAsia="Times New Roman" w:hAnsi="Calibri" w:cs="Calibri"/>
          <w:sz w:val="22"/>
          <w:szCs w:val="22"/>
          <w:lang w:val="es-ES" w:eastAsia="es-ES"/>
        </w:rPr>
        <w:t xml:space="preserve"> Carvajal, T., Peñate </w:t>
      </w:r>
      <w:proofErr w:type="spellStart"/>
      <w:r w:rsidRPr="008A4F05">
        <w:rPr>
          <w:rFonts w:ascii="Calibri" w:eastAsia="Times New Roman" w:hAnsi="Calibri" w:cs="Calibri"/>
          <w:sz w:val="22"/>
          <w:szCs w:val="22"/>
          <w:lang w:val="es-ES" w:eastAsia="es-ES"/>
        </w:rPr>
        <w:t>Sardiña</w:t>
      </w:r>
      <w:proofErr w:type="spellEnd"/>
      <w:r w:rsidRPr="008A4F05">
        <w:rPr>
          <w:rFonts w:ascii="Calibri" w:eastAsia="Times New Roman" w:hAnsi="Calibri" w:cs="Calibri"/>
          <w:sz w:val="22"/>
          <w:szCs w:val="22"/>
          <w:lang w:val="es-ES" w:eastAsia="es-ES"/>
        </w:rPr>
        <w:t xml:space="preserve">, C. O., Peñate </w:t>
      </w:r>
      <w:proofErr w:type="spellStart"/>
      <w:r w:rsidRPr="008A4F05">
        <w:rPr>
          <w:rFonts w:ascii="Calibri" w:eastAsia="Times New Roman" w:hAnsi="Calibri" w:cs="Calibri"/>
          <w:sz w:val="22"/>
          <w:szCs w:val="22"/>
          <w:lang w:val="es-ES" w:eastAsia="es-ES"/>
        </w:rPr>
        <w:t>Sardiña</w:t>
      </w:r>
      <w:proofErr w:type="spellEnd"/>
      <w:r w:rsidRPr="008A4F05">
        <w:rPr>
          <w:rFonts w:ascii="Calibri" w:eastAsia="Times New Roman" w:hAnsi="Calibri" w:cs="Calibri"/>
          <w:sz w:val="22"/>
          <w:szCs w:val="22"/>
          <w:lang w:val="es-ES" w:eastAsia="es-ES"/>
        </w:rPr>
        <w:t xml:space="preserve">, D., López Puig, J. Transposición dentaria reporte de un caso. </w:t>
      </w:r>
      <w:proofErr w:type="spellStart"/>
      <w:r w:rsidRPr="008A4F05">
        <w:rPr>
          <w:rFonts w:ascii="Calibri" w:eastAsia="Times New Roman" w:hAnsi="Calibri" w:cs="Calibri"/>
          <w:sz w:val="22"/>
          <w:szCs w:val="22"/>
          <w:lang w:val="es-ES" w:eastAsia="es-ES"/>
        </w:rPr>
        <w:t>Rev</w:t>
      </w:r>
      <w:proofErr w:type="spellEnd"/>
      <w:r w:rsidRPr="008A4F05">
        <w:rPr>
          <w:rFonts w:ascii="Calibri" w:eastAsia="Times New Roman" w:hAnsi="Calibri" w:cs="Calibri"/>
          <w:sz w:val="22"/>
          <w:szCs w:val="22"/>
          <w:lang w:val="es-ES" w:eastAsia="es-ES"/>
        </w:rPr>
        <w:t xml:space="preserve"> </w:t>
      </w:r>
      <w:proofErr w:type="spellStart"/>
      <w:r w:rsidRPr="008A4F05">
        <w:rPr>
          <w:rFonts w:ascii="Calibri" w:eastAsia="Times New Roman" w:hAnsi="Calibri" w:cs="Calibri"/>
          <w:sz w:val="22"/>
          <w:szCs w:val="22"/>
          <w:lang w:val="es-ES" w:eastAsia="es-ES"/>
        </w:rPr>
        <w:t>Med</w:t>
      </w:r>
      <w:proofErr w:type="spellEnd"/>
      <w:r w:rsidRPr="008A4F05">
        <w:rPr>
          <w:rFonts w:ascii="Calibri" w:eastAsia="Times New Roman" w:hAnsi="Calibri" w:cs="Calibri"/>
          <w:sz w:val="22"/>
          <w:szCs w:val="22"/>
          <w:lang w:val="es-ES" w:eastAsia="es-ES"/>
        </w:rPr>
        <w:t xml:space="preserve"> Electrón, 2019, 41, 1500-1508.</w:t>
      </w:r>
    </w:p>
    <w:p w14:paraId="5691C759" w14:textId="77777777" w:rsidR="00635990" w:rsidRPr="008A4F05" w:rsidRDefault="00635990" w:rsidP="00635990">
      <w:pPr>
        <w:pStyle w:val="Prrafodelista"/>
        <w:numPr>
          <w:ilvl w:val="0"/>
          <w:numId w:val="1"/>
        </w:numPr>
        <w:jc w:val="both"/>
        <w:rPr>
          <w:rFonts w:ascii="Calibri" w:eastAsia="Times New Roman" w:hAnsi="Calibri" w:cs="Calibri"/>
          <w:sz w:val="22"/>
          <w:szCs w:val="22"/>
          <w:lang w:val="es-ES" w:eastAsia="es-ES"/>
        </w:rPr>
      </w:pPr>
      <w:r w:rsidRPr="008A4F05">
        <w:rPr>
          <w:rFonts w:ascii="Calibri" w:eastAsia="Times New Roman" w:hAnsi="Calibri" w:cs="Calibri"/>
          <w:sz w:val="22"/>
          <w:szCs w:val="22"/>
          <w:lang w:val="es-ES" w:eastAsia="es-ES"/>
        </w:rPr>
        <w:t xml:space="preserve">Santander, G.F., </w:t>
      </w:r>
      <w:proofErr w:type="spellStart"/>
      <w:r w:rsidRPr="008A4F05">
        <w:rPr>
          <w:rFonts w:ascii="Calibri" w:eastAsia="Times New Roman" w:hAnsi="Calibri" w:cs="Calibri"/>
          <w:sz w:val="22"/>
          <w:szCs w:val="22"/>
          <w:lang w:val="es-ES" w:eastAsia="es-ES"/>
        </w:rPr>
        <w:t>Katagiri</w:t>
      </w:r>
      <w:proofErr w:type="spellEnd"/>
      <w:r w:rsidRPr="008A4F05">
        <w:rPr>
          <w:rFonts w:ascii="Calibri" w:eastAsia="Times New Roman" w:hAnsi="Calibri" w:cs="Calibri"/>
          <w:sz w:val="22"/>
          <w:szCs w:val="22"/>
          <w:lang w:val="es-ES" w:eastAsia="es-ES"/>
        </w:rPr>
        <w:t>, K.M. Transposición dentaria reporte de un caso. </w:t>
      </w:r>
      <w:proofErr w:type="spellStart"/>
      <w:r w:rsidRPr="008A4F05">
        <w:rPr>
          <w:rFonts w:ascii="Calibri" w:eastAsia="Times New Roman" w:hAnsi="Calibri" w:cs="Calibri"/>
          <w:sz w:val="22"/>
          <w:szCs w:val="22"/>
          <w:lang w:val="es-ES" w:eastAsia="es-ES"/>
        </w:rPr>
        <w:t>Rev</w:t>
      </w:r>
      <w:proofErr w:type="spellEnd"/>
      <w:r w:rsidRPr="008A4F05">
        <w:rPr>
          <w:rFonts w:ascii="Calibri" w:eastAsia="Times New Roman" w:hAnsi="Calibri" w:cs="Calibri"/>
          <w:sz w:val="22"/>
          <w:szCs w:val="22"/>
          <w:lang w:val="es-ES" w:eastAsia="es-ES"/>
        </w:rPr>
        <w:t xml:space="preserve"> Mex </w:t>
      </w:r>
      <w:proofErr w:type="spellStart"/>
      <w:r w:rsidRPr="008A4F05">
        <w:rPr>
          <w:rFonts w:ascii="Calibri" w:eastAsia="Times New Roman" w:hAnsi="Calibri" w:cs="Calibri"/>
          <w:sz w:val="22"/>
          <w:szCs w:val="22"/>
          <w:lang w:val="es-ES" w:eastAsia="es-ES"/>
        </w:rPr>
        <w:t>Ortodon</w:t>
      </w:r>
      <w:proofErr w:type="spellEnd"/>
      <w:r w:rsidRPr="008A4F05">
        <w:rPr>
          <w:rFonts w:ascii="Calibri" w:eastAsia="Times New Roman" w:hAnsi="Calibri" w:cs="Calibri"/>
          <w:sz w:val="22"/>
          <w:szCs w:val="22"/>
          <w:lang w:val="es-ES" w:eastAsia="es-ES"/>
        </w:rPr>
        <w:t>, 2019, 7, 33-43.</w:t>
      </w:r>
    </w:p>
    <w:p w14:paraId="319979AC" w14:textId="77777777" w:rsidR="00635990" w:rsidRPr="005B59AF" w:rsidRDefault="00635990" w:rsidP="00635990">
      <w:pPr>
        <w:tabs>
          <w:tab w:val="left" w:pos="1807"/>
        </w:tabs>
        <w:jc w:val="both"/>
        <w:rPr>
          <w:rFonts w:ascii="Times New Roman" w:hAnsi="Times New Roman" w:cs="Times New Roman"/>
          <w:lang w:val="es-HN"/>
        </w:rPr>
      </w:pPr>
    </w:p>
    <w:p w14:paraId="2202B60F" w14:textId="63545249" w:rsidR="00544949" w:rsidRPr="008A4F05" w:rsidRDefault="00544949" w:rsidP="00544949">
      <w:pPr>
        <w:pStyle w:val="NormalWeb"/>
        <w:rPr>
          <w:rFonts w:ascii="Calibri" w:hAnsi="Calibri" w:cs="Calibri"/>
          <w:sz w:val="22"/>
          <w:szCs w:val="22"/>
        </w:rPr>
      </w:pPr>
      <w:r w:rsidRPr="008A4F05">
        <w:rPr>
          <w:rFonts w:ascii="Calibri" w:eastAsiaTheme="majorEastAsia" w:hAnsi="Calibri" w:cs="Calibri"/>
          <w:b/>
          <w:bCs/>
          <w:color w:val="0F4761" w:themeColor="accent1" w:themeShade="BF"/>
          <w:sz w:val="28"/>
          <w:szCs w:val="28"/>
          <w:lang w:eastAsia="en-US"/>
        </w:rPr>
        <w:t>Cómo citar este trabajo (Vancouver):</w:t>
      </w:r>
      <w:r>
        <w:br/>
      </w:r>
      <w:r w:rsidRPr="008A4F05">
        <w:rPr>
          <w:rFonts w:ascii="Calibri" w:hAnsi="Calibri" w:cs="Calibri"/>
          <w:sz w:val="22"/>
          <w:szCs w:val="22"/>
        </w:rPr>
        <w:t xml:space="preserve">Laínez JI, Flores I, Paz C. TRANSPOSICIÓN DENTARIA COMPLETA: UNA ANOMALÍA DE POSICIÓN. INFORME DE CASO [resumen]. En: Vispo NS, editor. </w:t>
      </w:r>
      <w:r w:rsidRPr="008A4F05">
        <w:rPr>
          <w:rStyle w:val="nfasis"/>
          <w:rFonts w:ascii="Calibri" w:eastAsiaTheme="majorEastAsia" w:hAnsi="Calibri" w:cs="Calibri"/>
          <w:sz w:val="22"/>
          <w:szCs w:val="22"/>
        </w:rPr>
        <w:t>Memorias del Congreso de Investigación y Posgrado UNAH 2024: Libro de resúmenes</w:t>
      </w:r>
      <w:r w:rsidRPr="008A4F05">
        <w:rPr>
          <w:rFonts w:ascii="Calibri" w:hAnsi="Calibri" w:cs="Calibri"/>
          <w:sz w:val="22"/>
          <w:szCs w:val="22"/>
        </w:rPr>
        <w:t xml:space="preserve">. Madrid/Tegucigalpa: Clinical Biotec S.L.; Universidad Nacional Autónoma de Honduras; 2024. </w:t>
      </w:r>
      <w:proofErr w:type="spellStart"/>
      <w:r w:rsidRPr="008A4F05">
        <w:rPr>
          <w:rFonts w:ascii="Calibri" w:hAnsi="Calibri" w:cs="Calibri"/>
          <w:sz w:val="22"/>
          <w:szCs w:val="22"/>
        </w:rPr>
        <w:t>doi</w:t>
      </w:r>
      <w:proofErr w:type="spellEnd"/>
      <w:r w:rsidRPr="008A4F05">
        <w:rPr>
          <w:rFonts w:ascii="Calibri" w:hAnsi="Calibri" w:cs="Calibri"/>
          <w:sz w:val="22"/>
          <w:szCs w:val="22"/>
        </w:rPr>
        <w:t>: 10.70099/</w:t>
      </w:r>
      <w:proofErr w:type="spellStart"/>
      <w:r w:rsidRPr="008A4F05">
        <w:rPr>
          <w:rFonts w:ascii="Calibri" w:hAnsi="Calibri" w:cs="Calibri"/>
          <w:sz w:val="22"/>
          <w:szCs w:val="22"/>
        </w:rPr>
        <w:t>cb</w:t>
      </w:r>
      <w:proofErr w:type="spellEnd"/>
      <w:r w:rsidRPr="008A4F05">
        <w:rPr>
          <w:rFonts w:ascii="Calibri" w:hAnsi="Calibri" w:cs="Calibri"/>
          <w:sz w:val="22"/>
          <w:szCs w:val="22"/>
        </w:rPr>
        <w:t>/</w:t>
      </w:r>
      <w:proofErr w:type="spellStart"/>
      <w:r w:rsidRPr="008A4F05">
        <w:rPr>
          <w:rFonts w:ascii="Calibri" w:hAnsi="Calibri" w:cs="Calibri"/>
          <w:sz w:val="22"/>
          <w:szCs w:val="22"/>
        </w:rPr>
        <w:t>unah</w:t>
      </w:r>
      <w:proofErr w:type="spellEnd"/>
      <w:r w:rsidRPr="008A4F05">
        <w:rPr>
          <w:rFonts w:ascii="Calibri" w:hAnsi="Calibri" w:cs="Calibri"/>
          <w:sz w:val="22"/>
          <w:szCs w:val="22"/>
        </w:rPr>
        <w:t>/2024.mem</w:t>
      </w:r>
    </w:p>
    <w:p w14:paraId="5D0F206F" w14:textId="77777777" w:rsidR="00544949" w:rsidRPr="008A4F05" w:rsidRDefault="00544949" w:rsidP="00544949">
      <w:pPr>
        <w:pStyle w:val="NormalWeb"/>
        <w:rPr>
          <w:rFonts w:ascii="Calibri" w:hAnsi="Calibri" w:cs="Calibri"/>
          <w:sz w:val="22"/>
          <w:szCs w:val="22"/>
        </w:rPr>
      </w:pPr>
      <w:r w:rsidRPr="008A4F05">
        <w:rPr>
          <w:rFonts w:ascii="Calibri" w:eastAsiaTheme="majorEastAsia" w:hAnsi="Calibri" w:cs="Calibri"/>
          <w:b/>
          <w:bCs/>
          <w:color w:val="0F4761" w:themeColor="accent1" w:themeShade="BF"/>
          <w:sz w:val="28"/>
          <w:szCs w:val="28"/>
          <w:lang w:eastAsia="en-US"/>
        </w:rPr>
        <w:t>ISBN del libro:</w:t>
      </w:r>
      <w:r w:rsidRPr="008A4F05">
        <w:rPr>
          <w:rFonts w:ascii="Calibri" w:hAnsi="Calibri" w:cs="Calibri"/>
          <w:sz w:val="22"/>
          <w:szCs w:val="22"/>
        </w:rPr>
        <w:t xml:space="preserve"> 978-84-09-76685-7</w:t>
      </w:r>
    </w:p>
    <w:p w14:paraId="613C7374" w14:textId="77777777" w:rsidR="007258BD" w:rsidRDefault="007258BD"/>
    <w:sectPr w:rsidR="007258BD" w:rsidSect="006359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D0CB3"/>
    <w:multiLevelType w:val="hybridMultilevel"/>
    <w:tmpl w:val="1E0E4F8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155029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MwNzCzNLQ0MTAztbBU0lEKTi0uzszPAykwqwUAOSsuHSwAAAA="/>
  </w:docVars>
  <w:rsids>
    <w:rsidRoot w:val="00635990"/>
    <w:rsid w:val="000129D0"/>
    <w:rsid w:val="000F2D01"/>
    <w:rsid w:val="000F7E3A"/>
    <w:rsid w:val="003012C7"/>
    <w:rsid w:val="003920D1"/>
    <w:rsid w:val="00410875"/>
    <w:rsid w:val="0051602E"/>
    <w:rsid w:val="00544949"/>
    <w:rsid w:val="005A1559"/>
    <w:rsid w:val="00630C1C"/>
    <w:rsid w:val="00635990"/>
    <w:rsid w:val="006F4D59"/>
    <w:rsid w:val="00706B9E"/>
    <w:rsid w:val="007258BD"/>
    <w:rsid w:val="008A4F05"/>
    <w:rsid w:val="00946FFA"/>
    <w:rsid w:val="009F5D66"/>
    <w:rsid w:val="00A02BAA"/>
    <w:rsid w:val="00BF0883"/>
    <w:rsid w:val="00CE4F89"/>
    <w:rsid w:val="00E044F5"/>
    <w:rsid w:val="00EA06B2"/>
    <w:rsid w:val="00EF150F"/>
    <w:rsid w:val="00F359B4"/>
    <w:rsid w:val="00F8156E"/>
    <w:rsid w:val="00FB277D"/>
    <w:rsid w:val="00FF08AB"/>
  </w:rsids>
  <m:mathPr>
    <m:mathFont m:val="Cambria Math"/>
    <m:brkBin m:val="before"/>
    <m:brkBinSub m:val="--"/>
    <m:smallFrac m:val="0"/>
    <m:dispDef/>
    <m:lMargin m:val="0"/>
    <m:rMargin m:val="0"/>
    <m:defJc m:val="centerGroup"/>
    <m:wrapIndent m:val="1440"/>
    <m:intLim m:val="subSup"/>
    <m:naryLim m:val="undOvr"/>
  </m:mathPr>
  <w:themeFontLang w:val="es-H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4D251"/>
  <w15:chartTrackingRefBased/>
  <w15:docId w15:val="{9DF16567-C29C-4101-A4AC-687C71632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H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990"/>
    <w:pPr>
      <w:spacing w:line="279" w:lineRule="auto"/>
    </w:pPr>
    <w:rPr>
      <w:rFonts w:eastAsiaTheme="minorEastAsia"/>
      <w:kern w:val="0"/>
      <w:sz w:val="24"/>
      <w:szCs w:val="24"/>
      <w:lang w:val="en-US" w:eastAsia="ja-JP"/>
      <w14:ligatures w14:val="none"/>
    </w:rPr>
  </w:style>
  <w:style w:type="paragraph" w:styleId="Ttulo1">
    <w:name w:val="heading 1"/>
    <w:basedOn w:val="Normal"/>
    <w:next w:val="Normal"/>
    <w:link w:val="Ttulo1Car"/>
    <w:uiPriority w:val="9"/>
    <w:qFormat/>
    <w:rsid w:val="006359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359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3599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3599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3599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3599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3599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3599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3599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3599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3599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3599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3599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3599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3599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3599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3599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35990"/>
    <w:rPr>
      <w:rFonts w:eastAsiaTheme="majorEastAsia" w:cstheme="majorBidi"/>
      <w:color w:val="272727" w:themeColor="text1" w:themeTint="D8"/>
    </w:rPr>
  </w:style>
  <w:style w:type="paragraph" w:styleId="Ttulo">
    <w:name w:val="Title"/>
    <w:basedOn w:val="Normal"/>
    <w:next w:val="Normal"/>
    <w:link w:val="TtuloCar"/>
    <w:uiPriority w:val="10"/>
    <w:qFormat/>
    <w:rsid w:val="006359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3599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3599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3599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35990"/>
    <w:pPr>
      <w:spacing w:before="160"/>
      <w:jc w:val="center"/>
    </w:pPr>
    <w:rPr>
      <w:i/>
      <w:iCs/>
      <w:color w:val="404040" w:themeColor="text1" w:themeTint="BF"/>
    </w:rPr>
  </w:style>
  <w:style w:type="character" w:customStyle="1" w:styleId="CitaCar">
    <w:name w:val="Cita Car"/>
    <w:basedOn w:val="Fuentedeprrafopredeter"/>
    <w:link w:val="Cita"/>
    <w:uiPriority w:val="29"/>
    <w:rsid w:val="00635990"/>
    <w:rPr>
      <w:i/>
      <w:iCs/>
      <w:color w:val="404040" w:themeColor="text1" w:themeTint="BF"/>
    </w:rPr>
  </w:style>
  <w:style w:type="paragraph" w:styleId="Prrafodelista">
    <w:name w:val="List Paragraph"/>
    <w:basedOn w:val="Normal"/>
    <w:uiPriority w:val="34"/>
    <w:qFormat/>
    <w:rsid w:val="00635990"/>
    <w:pPr>
      <w:ind w:left="720"/>
      <w:contextualSpacing/>
    </w:pPr>
  </w:style>
  <w:style w:type="character" w:styleId="nfasisintenso">
    <w:name w:val="Intense Emphasis"/>
    <w:basedOn w:val="Fuentedeprrafopredeter"/>
    <w:uiPriority w:val="21"/>
    <w:qFormat/>
    <w:rsid w:val="00635990"/>
    <w:rPr>
      <w:i/>
      <w:iCs/>
      <w:color w:val="0F4761" w:themeColor="accent1" w:themeShade="BF"/>
    </w:rPr>
  </w:style>
  <w:style w:type="paragraph" w:styleId="Citadestacada">
    <w:name w:val="Intense Quote"/>
    <w:basedOn w:val="Normal"/>
    <w:next w:val="Normal"/>
    <w:link w:val="CitadestacadaCar"/>
    <w:uiPriority w:val="30"/>
    <w:qFormat/>
    <w:rsid w:val="006359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35990"/>
    <w:rPr>
      <w:i/>
      <w:iCs/>
      <w:color w:val="0F4761" w:themeColor="accent1" w:themeShade="BF"/>
    </w:rPr>
  </w:style>
  <w:style w:type="character" w:styleId="Referenciaintensa">
    <w:name w:val="Intense Reference"/>
    <w:basedOn w:val="Fuentedeprrafopredeter"/>
    <w:uiPriority w:val="32"/>
    <w:qFormat/>
    <w:rsid w:val="00635990"/>
    <w:rPr>
      <w:b/>
      <w:bCs/>
      <w:smallCaps/>
      <w:color w:val="0F4761" w:themeColor="accent1" w:themeShade="BF"/>
      <w:spacing w:val="5"/>
    </w:rPr>
  </w:style>
  <w:style w:type="character" w:styleId="Hipervnculo">
    <w:name w:val="Hyperlink"/>
    <w:basedOn w:val="Fuentedeprrafopredeter"/>
    <w:uiPriority w:val="99"/>
    <w:unhideWhenUsed/>
    <w:rsid w:val="00635990"/>
    <w:rPr>
      <w:color w:val="467886" w:themeColor="hyperlink"/>
      <w:u w:val="single"/>
    </w:rPr>
  </w:style>
  <w:style w:type="paragraph" w:styleId="NormalWeb">
    <w:name w:val="Normal (Web)"/>
    <w:basedOn w:val="Normal"/>
    <w:uiPriority w:val="99"/>
    <w:semiHidden/>
    <w:unhideWhenUsed/>
    <w:rsid w:val="00544949"/>
    <w:pPr>
      <w:spacing w:before="100" w:beforeAutospacing="1" w:after="100" w:afterAutospacing="1" w:line="240" w:lineRule="auto"/>
    </w:pPr>
    <w:rPr>
      <w:rFonts w:ascii="Times New Roman" w:eastAsia="Times New Roman" w:hAnsi="Times New Roman" w:cs="Times New Roman"/>
      <w:lang w:val="es-ES" w:eastAsia="es-ES"/>
    </w:rPr>
  </w:style>
  <w:style w:type="character" w:styleId="nfasis">
    <w:name w:val="Emphasis"/>
    <w:basedOn w:val="Fuentedeprrafopredeter"/>
    <w:uiPriority w:val="20"/>
    <w:qFormat/>
    <w:rsid w:val="0054494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EC7CFB0E79944088AE4F0C2E52000F" ma:contentTypeVersion="18" ma:contentTypeDescription="Create a new document." ma:contentTypeScope="" ma:versionID="d150a94ba0df87979f68fd6114e40b70">
  <xsd:schema xmlns:xsd="http://www.w3.org/2001/XMLSchema" xmlns:xs="http://www.w3.org/2001/XMLSchema" xmlns:p="http://schemas.microsoft.com/office/2006/metadata/properties" xmlns:ns3="b7e533f2-aba3-4ed2-a6e1-0e9675cf229f" xmlns:ns4="b6cf88b3-2715-401f-ba4e-a9f66689cd10" targetNamespace="http://schemas.microsoft.com/office/2006/metadata/properties" ma:root="true" ma:fieldsID="ef78d8723b59fb5230932b6cbc54f99c" ns3:_="" ns4:_="">
    <xsd:import namespace="b7e533f2-aba3-4ed2-a6e1-0e9675cf229f"/>
    <xsd:import namespace="b6cf88b3-2715-401f-ba4e-a9f66689cd1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AutoKeyPoints" minOccurs="0"/>
                <xsd:element ref="ns4:MediaServiceKeyPoints" minOccurs="0"/>
                <xsd:element ref="ns4:MediaLengthInSeconds" minOccurs="0"/>
                <xsd:element ref="ns4:_activity" minOccurs="0"/>
                <xsd:element ref="ns4:MediaServiceLocation"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e533f2-aba3-4ed2-a6e1-0e9675cf229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cf88b3-2715-401f-ba4e-a9f66689cd1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b6cf88b3-2715-401f-ba4e-a9f66689cd1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DB9452-3C0A-47FD-AC4C-D3C4795894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e533f2-aba3-4ed2-a6e1-0e9675cf229f"/>
    <ds:schemaRef ds:uri="b6cf88b3-2715-401f-ba4e-a9f66689cd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9F06C0-EE97-4FC8-8D63-FEE6A25EE448}">
  <ds:schemaRefs>
    <ds:schemaRef ds:uri="http://schemas.microsoft.com/office/2006/metadata/properties"/>
    <ds:schemaRef ds:uri="http://schemas.microsoft.com/office/infopath/2007/PartnerControls"/>
    <ds:schemaRef ds:uri="b6cf88b3-2715-401f-ba4e-a9f66689cd10"/>
  </ds:schemaRefs>
</ds:datastoreItem>
</file>

<file path=customXml/itemProps3.xml><?xml version="1.0" encoding="utf-8"?>
<ds:datastoreItem xmlns:ds="http://schemas.openxmlformats.org/officeDocument/2006/customXml" ds:itemID="{51798FB1-18DC-43D4-AEBB-527EB8EADD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461</Words>
  <Characters>2541</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CLAUDINNE MARISOL PAZ GALLARDO</dc:creator>
  <cp:keywords/>
  <dc:description/>
  <cp:lastModifiedBy>Bionatura Journal</cp:lastModifiedBy>
  <cp:revision>7</cp:revision>
  <dcterms:created xsi:type="dcterms:W3CDTF">2025-03-19T15:40:00Z</dcterms:created>
  <dcterms:modified xsi:type="dcterms:W3CDTF">2025-10-28T15:51:00Z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0x01010037EC7CFB0E79944088AE4F0C2E52000F</vt:lpwstr>
  </property>
</Properties>
</file>